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405" w:rsidRDefault="00024B32">
      <w:pPr>
        <w:pStyle w:val="a6"/>
        <w:tabs>
          <w:tab w:val="left" w:pos="1935"/>
          <w:tab w:val="center" w:pos="4677"/>
        </w:tabs>
        <w:spacing w:before="0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Акт</w:t>
      </w:r>
      <w:r w:rsidR="002C3DBD">
        <w:rPr>
          <w:rFonts w:ascii="Times New Roman" w:hAnsi="Times New Roman"/>
          <w:b/>
          <w:bCs/>
        </w:rPr>
        <w:t xml:space="preserve"> №</w:t>
      </w:r>
      <w:r w:rsidR="003967BD">
        <w:rPr>
          <w:rFonts w:ascii="Times New Roman" w:hAnsi="Times New Roman"/>
          <w:b/>
          <w:bCs/>
        </w:rPr>
        <w:t xml:space="preserve"> 22/13</w:t>
      </w:r>
    </w:p>
    <w:p w:rsidR="0056624E" w:rsidRDefault="00871405" w:rsidP="0056624E">
      <w:pPr>
        <w:pStyle w:val="a6"/>
        <w:spacing w:before="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о результатам </w:t>
      </w:r>
      <w:r w:rsidR="0056624E" w:rsidRPr="008B5EB6">
        <w:rPr>
          <w:rFonts w:ascii="Times New Roman" w:hAnsi="Times New Roman" w:cs="Times New Roman"/>
          <w:b/>
          <w:bCs/>
          <w:sz w:val="24"/>
          <w:szCs w:val="24"/>
        </w:rPr>
        <w:t>контрольного мероприятия</w:t>
      </w:r>
    </w:p>
    <w:p w:rsidR="00871405" w:rsidRDefault="0056624E" w:rsidP="0056624E">
      <w:pPr>
        <w:pStyle w:val="a6"/>
        <w:spacing w:before="0"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8B5EB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B5EB6">
        <w:rPr>
          <w:rFonts w:ascii="Times New Roman" w:hAnsi="Times New Roman"/>
          <w:b/>
          <w:sz w:val="24"/>
          <w:szCs w:val="24"/>
        </w:rPr>
        <w:t>«</w:t>
      </w:r>
      <w:r w:rsidRPr="008B5EB6">
        <w:rPr>
          <w:rFonts w:ascii="Times New Roman" w:hAnsi="Times New Roman" w:cs="Times New Roman"/>
          <w:b/>
          <w:sz w:val="24"/>
          <w:szCs w:val="24"/>
        </w:rPr>
        <w:t>Проверка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законного и результативного (эффективного  и</w:t>
      </w:r>
      <w:r>
        <w:rPr>
          <w:rFonts w:ascii="Times New Roman" w:hAnsi="Times New Roman" w:cs="Times New Roman"/>
          <w:b/>
          <w:sz w:val="24"/>
          <w:szCs w:val="24"/>
        </w:rPr>
        <w:t xml:space="preserve"> э</w:t>
      </w:r>
      <w:r w:rsidRPr="008B5EB6">
        <w:rPr>
          <w:rFonts w:ascii="Times New Roman" w:hAnsi="Times New Roman" w:cs="Times New Roman"/>
          <w:b/>
          <w:sz w:val="24"/>
          <w:szCs w:val="24"/>
        </w:rPr>
        <w:t>кономного)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использования средств областного бюджета, выделенных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 xml:space="preserve">на  реализацию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8B5EB6">
        <w:rPr>
          <w:rFonts w:ascii="Times New Roman" w:hAnsi="Times New Roman" w:cs="Times New Roman"/>
          <w:b/>
          <w:sz w:val="24"/>
          <w:szCs w:val="24"/>
        </w:rPr>
        <w:t>ероприятий  перечня  проектов народных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инициатив по подготовке к празднованию 75-летия Иркутской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EB6">
        <w:rPr>
          <w:rFonts w:ascii="Times New Roman" w:hAnsi="Times New Roman" w:cs="Times New Roman"/>
          <w:b/>
          <w:sz w:val="24"/>
          <w:szCs w:val="24"/>
        </w:rPr>
        <w:t>области за 2012 год,  истекший период 2013 года</w:t>
      </w:r>
      <w:r w:rsidR="00024B32">
        <w:rPr>
          <w:rFonts w:ascii="Times New Roman" w:hAnsi="Times New Roman" w:cs="Times New Roman"/>
          <w:b/>
          <w:sz w:val="24"/>
          <w:szCs w:val="24"/>
        </w:rPr>
        <w:t>»</w:t>
      </w:r>
      <w:r w:rsidR="003E2031">
        <w:rPr>
          <w:rFonts w:ascii="Times New Roman" w:hAnsi="Times New Roman" w:cs="Times New Roman"/>
          <w:b/>
          <w:sz w:val="24"/>
          <w:szCs w:val="24"/>
        </w:rPr>
        <w:t>.</w:t>
      </w:r>
    </w:p>
    <w:p w:rsidR="00871405" w:rsidRDefault="00871405">
      <w:pPr>
        <w:pStyle w:val="a6"/>
        <w:spacing w:before="0"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71405" w:rsidRDefault="00871405">
      <w:pPr>
        <w:pStyle w:val="a6"/>
        <w:spacing w:before="0" w:after="0"/>
        <w:jc w:val="center"/>
        <w:rPr>
          <w:rFonts w:ascii="Times New Roman" w:hAnsi="Times New Roman"/>
        </w:rPr>
      </w:pPr>
    </w:p>
    <w:p w:rsidR="00871405" w:rsidRDefault="003967BD">
      <w:pPr>
        <w:pStyle w:val="a6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28 июня </w:t>
      </w:r>
      <w:r w:rsidR="00871405" w:rsidRPr="00C50B45">
        <w:rPr>
          <w:rFonts w:ascii="Times New Roman" w:hAnsi="Times New Roman"/>
          <w:b/>
        </w:rPr>
        <w:t xml:space="preserve"> 2013 г.                                                                                                                    </w:t>
      </w:r>
      <w:r w:rsidR="00871405">
        <w:rPr>
          <w:rFonts w:ascii="Times New Roman" w:hAnsi="Times New Roman"/>
          <w:b/>
        </w:rPr>
        <w:t>г. Киренск</w:t>
      </w:r>
    </w:p>
    <w:p w:rsidR="00871405" w:rsidRDefault="00871405">
      <w:pPr>
        <w:pStyle w:val="a6"/>
        <w:spacing w:before="0" w:after="0"/>
        <w:rPr>
          <w:rFonts w:ascii="Times New Roman" w:hAnsi="Times New Roman"/>
          <w:b/>
        </w:rPr>
      </w:pPr>
    </w:p>
    <w:p w:rsidR="00871405" w:rsidRPr="003967BD" w:rsidRDefault="00871405">
      <w:pPr>
        <w:pStyle w:val="a6"/>
        <w:spacing w:before="0"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Количество экземпляров - </w:t>
      </w:r>
      <w:r w:rsidR="00616955">
        <w:rPr>
          <w:rFonts w:ascii="Times New Roman" w:hAnsi="Times New Roman"/>
          <w:b/>
        </w:rPr>
        <w:t>3</w:t>
      </w:r>
      <w:r w:rsidRPr="003967BD">
        <w:rPr>
          <w:rFonts w:ascii="Times New Roman" w:hAnsi="Times New Roman"/>
          <w:b/>
        </w:rPr>
        <w:t>.</w:t>
      </w:r>
    </w:p>
    <w:p w:rsidR="00871405" w:rsidRPr="00674347" w:rsidRDefault="00871405">
      <w:pPr>
        <w:pStyle w:val="a6"/>
        <w:spacing w:before="0" w:after="0"/>
        <w:rPr>
          <w:rFonts w:ascii="Times New Roman" w:hAnsi="Times New Roman"/>
          <w:b/>
        </w:rPr>
      </w:pPr>
    </w:p>
    <w:p w:rsidR="003E2031" w:rsidRPr="00674347" w:rsidRDefault="00024B32" w:rsidP="003E2031">
      <w:pPr>
        <w:pStyle w:val="a6"/>
        <w:spacing w:before="0" w:after="0"/>
        <w:jc w:val="both"/>
        <w:rPr>
          <w:rFonts w:ascii="Times New Roman" w:hAnsi="Times New Roman"/>
          <w:color w:val="000000"/>
        </w:rPr>
      </w:pPr>
      <w:r w:rsidRPr="00674347">
        <w:rPr>
          <w:rFonts w:ascii="Times New Roman" w:hAnsi="Times New Roman" w:cs="Times New Roman"/>
        </w:rPr>
        <w:t>На основании Федерального закона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образований», Закона Иркутской области от 07.07.2011</w:t>
      </w:r>
      <w:r w:rsidR="003E2031" w:rsidRPr="00674347">
        <w:rPr>
          <w:rFonts w:ascii="Times New Roman" w:hAnsi="Times New Roman" w:cs="Times New Roman"/>
        </w:rPr>
        <w:t xml:space="preserve"> г.</w:t>
      </w:r>
      <w:r w:rsidRPr="00674347">
        <w:rPr>
          <w:rFonts w:ascii="Times New Roman" w:hAnsi="Times New Roman" w:cs="Times New Roman"/>
        </w:rPr>
        <w:t xml:space="preserve"> №</w:t>
      </w:r>
      <w:r w:rsidR="003E2031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 xml:space="preserve">55-оз «О Контрольно-счётной палате Иркутской области», плана проверок КСП области на </w:t>
      </w:r>
      <w:r w:rsidRPr="00674347">
        <w:rPr>
          <w:rFonts w:ascii="Times New Roman" w:hAnsi="Times New Roman" w:cs="Times New Roman"/>
          <w:lang w:val="en-US"/>
        </w:rPr>
        <w:t>II</w:t>
      </w:r>
      <w:r w:rsidRPr="00674347">
        <w:rPr>
          <w:rFonts w:ascii="Times New Roman" w:hAnsi="Times New Roman" w:cs="Times New Roman"/>
        </w:rPr>
        <w:t xml:space="preserve"> квартал 2013 года, Положения о Контрольно-счетной палате муниципального образования Киренский район, утвержденного решением Думы Киренского муниципального района от 31.10.2012 г. № 393/5, Соглашения о со</w:t>
      </w:r>
      <w:r w:rsidRPr="00674347">
        <w:rPr>
          <w:rFonts w:ascii="Times New Roman" w:hAnsi="Times New Roman" w:cs="Times New Roman"/>
          <w:bCs/>
        </w:rPr>
        <w:t xml:space="preserve">трудничестве между Контрольно-счетной палатой Иркутской области </w:t>
      </w:r>
      <w:r w:rsidRPr="00674347">
        <w:rPr>
          <w:rFonts w:ascii="Times New Roman" w:hAnsi="Times New Roman" w:cs="Times New Roman"/>
          <w:bCs/>
          <w:spacing w:val="-1"/>
        </w:rPr>
        <w:t>и Контрольно-счетной палатой муниципального образования Киренский район н</w:t>
      </w:r>
      <w:r w:rsidRPr="00674347">
        <w:rPr>
          <w:rFonts w:ascii="Times New Roman" w:hAnsi="Times New Roman" w:cs="Times New Roman"/>
        </w:rPr>
        <w:t>а 2013 год</w:t>
      </w:r>
      <w:r w:rsidR="003E2031" w:rsidRPr="00674347">
        <w:rPr>
          <w:rFonts w:ascii="Times New Roman" w:hAnsi="Times New Roman" w:cs="Times New Roman"/>
        </w:rPr>
        <w:t xml:space="preserve"> проведено  контрольное мероприятие</w:t>
      </w:r>
      <w:r w:rsidR="003E2031" w:rsidRPr="00674347">
        <w:rPr>
          <w:rFonts w:ascii="Times New Roman" w:hAnsi="Times New Roman" w:cs="Times New Roman"/>
          <w:bCs/>
        </w:rPr>
        <w:t xml:space="preserve"> </w:t>
      </w:r>
      <w:r w:rsidR="003E2031" w:rsidRPr="00674347">
        <w:rPr>
          <w:rFonts w:ascii="Times New Roman" w:hAnsi="Times New Roman"/>
        </w:rPr>
        <w:t>«</w:t>
      </w:r>
      <w:r w:rsidR="003E2031" w:rsidRPr="00674347">
        <w:rPr>
          <w:rFonts w:ascii="Times New Roman" w:hAnsi="Times New Roman" w:cs="Times New Roman"/>
        </w:rPr>
        <w:t>Проверка законного и результативного (эффективного  и экономного) использования средств областного бюджета, выделенных на  реализацию мероприятий  перечня  проектов народных инициатив по подготовке к празднованию 75-летия Иркутской области за 2012 год,  истекший период 2013 года».</w:t>
      </w:r>
    </w:p>
    <w:p w:rsidR="008A7784" w:rsidRDefault="008A7784" w:rsidP="0075334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</w:p>
    <w:p w:rsidR="00871405" w:rsidRPr="00674347" w:rsidRDefault="00871405" w:rsidP="0075334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  <w:r w:rsidRPr="00674347">
        <w:rPr>
          <w:rFonts w:ascii="Times New Roman" w:hAnsi="Times New Roman"/>
          <w:b/>
          <w:bCs/>
        </w:rPr>
        <w:t>Основание для проведения контрольного мероприятия:</w:t>
      </w:r>
    </w:p>
    <w:p w:rsidR="00A6479B" w:rsidRPr="00674347" w:rsidRDefault="00024B32" w:rsidP="00024B32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Cs/>
        </w:rPr>
      </w:pPr>
      <w:r w:rsidRPr="00674347">
        <w:rPr>
          <w:rFonts w:ascii="Times New Roman" w:hAnsi="Times New Roman" w:cs="Times New Roman"/>
        </w:rPr>
        <w:t>Распоряжение</w:t>
      </w:r>
      <w:r w:rsidR="00A6479B" w:rsidRPr="00674347">
        <w:rPr>
          <w:rFonts w:ascii="Times New Roman" w:hAnsi="Times New Roman" w:cs="Times New Roman"/>
        </w:rPr>
        <w:t xml:space="preserve"> председателя Контрольно-счетной палаты муниципального образования Киренский район от 0</w:t>
      </w:r>
      <w:r w:rsidR="003E2031" w:rsidRPr="00674347">
        <w:rPr>
          <w:rFonts w:ascii="Times New Roman" w:hAnsi="Times New Roman" w:cs="Times New Roman"/>
        </w:rPr>
        <w:t>5</w:t>
      </w:r>
      <w:r w:rsidR="00A6479B" w:rsidRPr="00674347">
        <w:rPr>
          <w:rFonts w:ascii="Times New Roman" w:hAnsi="Times New Roman" w:cs="Times New Roman"/>
        </w:rPr>
        <w:t xml:space="preserve"> июня 2013 г. № 2</w:t>
      </w:r>
      <w:r w:rsidR="003E2031" w:rsidRPr="00674347">
        <w:rPr>
          <w:rFonts w:ascii="Times New Roman" w:hAnsi="Times New Roman" w:cs="Times New Roman"/>
        </w:rPr>
        <w:t>4</w:t>
      </w:r>
      <w:r w:rsidR="00A6479B" w:rsidRPr="00674347">
        <w:rPr>
          <w:rFonts w:ascii="Times New Roman" w:hAnsi="Times New Roman" w:cs="Times New Roman"/>
        </w:rPr>
        <w:t>-р.</w:t>
      </w:r>
    </w:p>
    <w:p w:rsidR="008A7784" w:rsidRDefault="008A7784" w:rsidP="00024B3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</w:p>
    <w:p w:rsidR="00024B32" w:rsidRPr="00674347" w:rsidRDefault="00024B32" w:rsidP="00024B32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  <w:r w:rsidRPr="00674347">
        <w:rPr>
          <w:rFonts w:ascii="Times New Roman" w:hAnsi="Times New Roman"/>
          <w:b/>
          <w:bCs/>
        </w:rPr>
        <w:t xml:space="preserve">Цель контрольного мероприятия: </w:t>
      </w:r>
    </w:p>
    <w:p w:rsidR="00024B32" w:rsidRPr="00674347" w:rsidRDefault="00024B32" w:rsidP="00024B32">
      <w:pPr>
        <w:spacing w:after="0" w:line="240" w:lineRule="auto"/>
        <w:ind w:right="-51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Проверка соблюдения законодательства при использовании средств областного и  местн</w:t>
      </w:r>
      <w:r w:rsidR="00E404EA" w:rsidRPr="00674347">
        <w:rPr>
          <w:rFonts w:ascii="Times New Roman" w:hAnsi="Times New Roman" w:cs="Times New Roman"/>
        </w:rPr>
        <w:t>ого</w:t>
      </w:r>
      <w:r w:rsidRPr="00674347">
        <w:rPr>
          <w:rFonts w:ascii="Times New Roman" w:hAnsi="Times New Roman" w:cs="Times New Roman"/>
        </w:rPr>
        <w:t xml:space="preserve"> бюджетов.</w:t>
      </w:r>
    </w:p>
    <w:p w:rsidR="008A7784" w:rsidRDefault="008A7784" w:rsidP="00074154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</w:p>
    <w:p w:rsidR="00074154" w:rsidRPr="00674347" w:rsidRDefault="00074154" w:rsidP="00074154">
      <w:pPr>
        <w:pStyle w:val="a6"/>
        <w:spacing w:before="0" w:after="0" w:line="240" w:lineRule="auto"/>
        <w:jc w:val="both"/>
        <w:rPr>
          <w:rFonts w:ascii="Times New Roman" w:hAnsi="Times New Roman"/>
          <w:bCs/>
        </w:rPr>
      </w:pPr>
      <w:r w:rsidRPr="00674347">
        <w:rPr>
          <w:rFonts w:ascii="Times New Roman" w:hAnsi="Times New Roman"/>
          <w:b/>
          <w:bCs/>
        </w:rPr>
        <w:t>Объект контрольного мероприятия</w:t>
      </w:r>
      <w:r w:rsidRPr="00674347">
        <w:rPr>
          <w:rFonts w:ascii="Times New Roman" w:hAnsi="Times New Roman"/>
          <w:bCs/>
        </w:rPr>
        <w:t>:</w:t>
      </w:r>
    </w:p>
    <w:p w:rsidR="00074154" w:rsidRPr="00674347" w:rsidRDefault="00074154" w:rsidP="00074154">
      <w:pPr>
        <w:pStyle w:val="a6"/>
        <w:spacing w:before="0" w:after="0" w:line="240" w:lineRule="auto"/>
        <w:jc w:val="both"/>
        <w:rPr>
          <w:rFonts w:ascii="Times New Roman" w:hAnsi="Times New Roman"/>
          <w:color w:val="000000"/>
        </w:rPr>
      </w:pPr>
      <w:r w:rsidRPr="00674347">
        <w:rPr>
          <w:rFonts w:ascii="Times New Roman" w:hAnsi="Times New Roman"/>
          <w:bCs/>
        </w:rPr>
        <w:t>Киренское муниципальное образование.</w:t>
      </w:r>
    </w:p>
    <w:p w:rsidR="008A7784" w:rsidRDefault="008A7784" w:rsidP="0075334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</w:p>
    <w:p w:rsidR="0056624E" w:rsidRPr="00674347" w:rsidRDefault="0056624E" w:rsidP="00753346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  <w:r w:rsidRPr="00674347">
        <w:rPr>
          <w:rFonts w:ascii="Times New Roman" w:hAnsi="Times New Roman"/>
          <w:b/>
          <w:bCs/>
        </w:rPr>
        <w:t xml:space="preserve">Предмет контрольного мероприятия: </w:t>
      </w:r>
    </w:p>
    <w:p w:rsidR="0056624E" w:rsidRPr="00674347" w:rsidRDefault="00074154" w:rsidP="003E2031">
      <w:pPr>
        <w:pStyle w:val="2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674347">
        <w:rPr>
          <w:rFonts w:ascii="Times New Roman" w:hAnsi="Times New Roman" w:cs="Times New Roman"/>
        </w:rPr>
        <w:t>Средства областного  и  местного</w:t>
      </w:r>
      <w:r w:rsidR="0056624E" w:rsidRPr="00674347">
        <w:rPr>
          <w:rFonts w:ascii="Times New Roman" w:hAnsi="Times New Roman" w:cs="Times New Roman"/>
        </w:rPr>
        <w:t xml:space="preserve">  бюджетов, </w:t>
      </w:r>
      <w:r w:rsidR="0056624E" w:rsidRPr="00674347">
        <w:rPr>
          <w:rFonts w:ascii="Times New Roman" w:hAnsi="Times New Roman" w:cs="Times New Roman"/>
          <w:b/>
        </w:rPr>
        <w:t xml:space="preserve"> </w:t>
      </w:r>
      <w:r w:rsidR="0056624E" w:rsidRPr="00674347">
        <w:rPr>
          <w:rFonts w:ascii="Times New Roman" w:hAnsi="Times New Roman" w:cs="Times New Roman"/>
        </w:rPr>
        <w:t>выделенные на реализацию мероприятий перечня  проектов народных инициатив по подготовке к празднованию 75-летия</w:t>
      </w:r>
      <w:r w:rsidR="00753346" w:rsidRPr="00674347">
        <w:rPr>
          <w:rFonts w:ascii="Times New Roman" w:hAnsi="Times New Roman" w:cs="Times New Roman"/>
        </w:rPr>
        <w:t xml:space="preserve"> </w:t>
      </w:r>
      <w:r w:rsidR="0056624E" w:rsidRPr="00674347">
        <w:rPr>
          <w:rFonts w:ascii="Times New Roman" w:hAnsi="Times New Roman" w:cs="Times New Roman"/>
        </w:rPr>
        <w:t>Иркутской области за 2012 год,  истекший период 2013 года.</w:t>
      </w:r>
    </w:p>
    <w:p w:rsidR="008A7784" w:rsidRDefault="008A7784" w:rsidP="00074154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</w:p>
    <w:p w:rsidR="00074154" w:rsidRPr="00674347" w:rsidRDefault="00074154" w:rsidP="00074154">
      <w:pPr>
        <w:pStyle w:val="a6"/>
        <w:spacing w:before="0" w:after="0" w:line="240" w:lineRule="auto"/>
        <w:jc w:val="both"/>
        <w:rPr>
          <w:rFonts w:ascii="Times New Roman" w:hAnsi="Times New Roman"/>
        </w:rPr>
      </w:pPr>
      <w:r w:rsidRPr="00674347">
        <w:rPr>
          <w:rFonts w:ascii="Times New Roman" w:hAnsi="Times New Roman"/>
          <w:b/>
          <w:bCs/>
        </w:rPr>
        <w:t>Проверяемый период деятельности</w:t>
      </w:r>
      <w:r w:rsidRPr="00674347">
        <w:rPr>
          <w:rFonts w:ascii="Times New Roman" w:hAnsi="Times New Roman"/>
        </w:rPr>
        <w:t xml:space="preserve">: 2012 год, </w:t>
      </w:r>
      <w:r w:rsidRPr="00674347">
        <w:rPr>
          <w:rFonts w:ascii="Times New Roman" w:hAnsi="Times New Roman" w:cs="Times New Roman"/>
        </w:rPr>
        <w:t>истекший период 2013 года</w:t>
      </w:r>
      <w:r w:rsidRPr="00674347">
        <w:rPr>
          <w:rFonts w:ascii="Times New Roman" w:hAnsi="Times New Roman"/>
        </w:rPr>
        <w:t>.</w:t>
      </w:r>
    </w:p>
    <w:p w:rsidR="008A7784" w:rsidRDefault="008A7784" w:rsidP="00074154">
      <w:pPr>
        <w:pStyle w:val="a6"/>
        <w:spacing w:before="0" w:after="0" w:line="240" w:lineRule="auto"/>
        <w:jc w:val="both"/>
        <w:rPr>
          <w:rFonts w:ascii="Times New Roman" w:hAnsi="Times New Roman"/>
          <w:b/>
          <w:bCs/>
        </w:rPr>
      </w:pPr>
    </w:p>
    <w:p w:rsidR="00074154" w:rsidRPr="00674347" w:rsidRDefault="00074154" w:rsidP="00074154">
      <w:pPr>
        <w:pStyle w:val="a6"/>
        <w:spacing w:before="0" w:after="0" w:line="240" w:lineRule="auto"/>
        <w:jc w:val="both"/>
        <w:rPr>
          <w:rFonts w:ascii="Times New Roman" w:hAnsi="Times New Roman"/>
          <w:bCs/>
        </w:rPr>
      </w:pPr>
      <w:r w:rsidRPr="00674347">
        <w:rPr>
          <w:rFonts w:ascii="Times New Roman" w:hAnsi="Times New Roman"/>
          <w:b/>
          <w:bCs/>
        </w:rPr>
        <w:t>Сроки проведения контрольного мероприятия</w:t>
      </w:r>
      <w:r w:rsidR="003E2031" w:rsidRPr="00674347">
        <w:rPr>
          <w:rFonts w:ascii="Times New Roman" w:hAnsi="Times New Roman"/>
          <w:b/>
          <w:bCs/>
        </w:rPr>
        <w:t>:</w:t>
      </w:r>
      <w:r w:rsidRPr="00674347">
        <w:rPr>
          <w:rFonts w:ascii="Times New Roman" w:hAnsi="Times New Roman"/>
          <w:b/>
          <w:bCs/>
        </w:rPr>
        <w:t xml:space="preserve"> </w:t>
      </w:r>
      <w:r w:rsidRPr="00674347">
        <w:rPr>
          <w:rFonts w:ascii="Times New Roman" w:hAnsi="Times New Roman"/>
          <w:bCs/>
        </w:rPr>
        <w:t>с 10 июня по 01 июля 2013 г.</w:t>
      </w:r>
    </w:p>
    <w:p w:rsidR="008A7784" w:rsidRDefault="008A7784" w:rsidP="00753346">
      <w:pPr>
        <w:pStyle w:val="21"/>
        <w:ind w:firstLine="0"/>
        <w:rPr>
          <w:b/>
          <w:sz w:val="22"/>
          <w:szCs w:val="22"/>
        </w:rPr>
      </w:pPr>
    </w:p>
    <w:p w:rsidR="008A7784" w:rsidRDefault="00871405" w:rsidP="00753346">
      <w:pPr>
        <w:pStyle w:val="21"/>
        <w:ind w:firstLine="0"/>
        <w:rPr>
          <w:b/>
          <w:sz w:val="22"/>
          <w:szCs w:val="22"/>
        </w:rPr>
      </w:pPr>
      <w:r w:rsidRPr="00674347">
        <w:rPr>
          <w:b/>
          <w:sz w:val="22"/>
          <w:szCs w:val="22"/>
        </w:rPr>
        <w:t xml:space="preserve">Перечень законодательных и других нормативных правовых актов, используемых при </w:t>
      </w:r>
    </w:p>
    <w:p w:rsidR="00871405" w:rsidRPr="00674347" w:rsidRDefault="00871405" w:rsidP="00753346">
      <w:pPr>
        <w:pStyle w:val="21"/>
        <w:ind w:firstLine="0"/>
        <w:rPr>
          <w:b/>
          <w:sz w:val="22"/>
          <w:szCs w:val="22"/>
        </w:rPr>
      </w:pPr>
      <w:r w:rsidRPr="00674347">
        <w:rPr>
          <w:b/>
          <w:sz w:val="22"/>
          <w:szCs w:val="22"/>
        </w:rPr>
        <w:t>проведении контрольного мероприятия:</w:t>
      </w:r>
    </w:p>
    <w:p w:rsidR="00871405" w:rsidRPr="00674347" w:rsidRDefault="00871405">
      <w:pPr>
        <w:pStyle w:val="21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674347">
        <w:rPr>
          <w:sz w:val="22"/>
          <w:szCs w:val="22"/>
        </w:rPr>
        <w:t>Бюджетный кодекс Российской Федерации;</w:t>
      </w:r>
    </w:p>
    <w:p w:rsidR="00871405" w:rsidRPr="00674347" w:rsidRDefault="00871405">
      <w:pPr>
        <w:pStyle w:val="21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674347">
        <w:rPr>
          <w:sz w:val="22"/>
          <w:szCs w:val="22"/>
        </w:rPr>
        <w:t>Закон РФ от 06.10.2003</w:t>
      </w:r>
      <w:r w:rsidR="00ED2B0B" w:rsidRPr="00674347">
        <w:rPr>
          <w:sz w:val="22"/>
          <w:szCs w:val="22"/>
        </w:rPr>
        <w:t xml:space="preserve"> г.</w:t>
      </w:r>
      <w:r w:rsidRPr="00674347">
        <w:rPr>
          <w:sz w:val="22"/>
          <w:szCs w:val="22"/>
        </w:rPr>
        <w:t xml:space="preserve"> № 131-ФЗ «Об общих принципах организации местного самоуправления в Российской Федерации»;</w:t>
      </w:r>
    </w:p>
    <w:p w:rsidR="00871405" w:rsidRPr="00674347" w:rsidRDefault="00871405">
      <w:pPr>
        <w:pStyle w:val="210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674347">
        <w:rPr>
          <w:sz w:val="22"/>
          <w:szCs w:val="22"/>
        </w:rPr>
        <w:t>Федеральный закон от 21.11.1996</w:t>
      </w:r>
      <w:r w:rsidR="00ED2B0B" w:rsidRPr="00674347">
        <w:rPr>
          <w:sz w:val="22"/>
          <w:szCs w:val="22"/>
        </w:rPr>
        <w:t xml:space="preserve"> г.</w:t>
      </w:r>
      <w:r w:rsidRPr="00674347">
        <w:rPr>
          <w:sz w:val="22"/>
          <w:szCs w:val="22"/>
        </w:rPr>
        <w:t xml:space="preserve"> № 129-ФЗ «О бухгалтерском учете»;</w:t>
      </w:r>
    </w:p>
    <w:p w:rsidR="00992273" w:rsidRPr="00674347" w:rsidRDefault="00E7264C">
      <w:pPr>
        <w:pStyle w:val="210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674347">
        <w:rPr>
          <w:sz w:val="22"/>
          <w:szCs w:val="22"/>
        </w:rPr>
        <w:t>Постановление Правительства Иркутской области от 6 апреля 2012</w:t>
      </w:r>
      <w:r w:rsidR="00005A5D">
        <w:rPr>
          <w:sz w:val="22"/>
          <w:szCs w:val="22"/>
        </w:rPr>
        <w:t xml:space="preserve">г. </w:t>
      </w:r>
      <w:r w:rsidRPr="00674347">
        <w:rPr>
          <w:sz w:val="22"/>
          <w:szCs w:val="22"/>
        </w:rPr>
        <w:t xml:space="preserve"> № 180-пп «О порядке  предоставления в 2012 году из областного  бюджета бюджетам городских округов и поселений Иркутской области субсидий в целях софинансирования расходных </w:t>
      </w:r>
      <w:r w:rsidRPr="00674347">
        <w:rPr>
          <w:sz w:val="22"/>
          <w:szCs w:val="22"/>
        </w:rPr>
        <w:lastRenderedPageBreak/>
        <w:t>обязательств по реализации  мероприятий  перечня проектов народных инициатив  по подготовке к празднованию 75-летия Иркутской области»</w:t>
      </w:r>
      <w:r w:rsidR="00992273" w:rsidRPr="00674347">
        <w:rPr>
          <w:sz w:val="22"/>
          <w:szCs w:val="22"/>
        </w:rPr>
        <w:t>;</w:t>
      </w:r>
    </w:p>
    <w:p w:rsidR="00871405" w:rsidRPr="00674347" w:rsidRDefault="00992273">
      <w:pPr>
        <w:pStyle w:val="210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674347">
        <w:rPr>
          <w:sz w:val="22"/>
          <w:szCs w:val="22"/>
        </w:rPr>
        <w:t>Федеральный закон от 21.07.2005</w:t>
      </w:r>
      <w:r w:rsidR="003E2031" w:rsidRPr="00674347">
        <w:rPr>
          <w:sz w:val="22"/>
          <w:szCs w:val="22"/>
        </w:rPr>
        <w:t xml:space="preserve"> г. </w:t>
      </w:r>
      <w:r w:rsidRPr="00674347">
        <w:rPr>
          <w:sz w:val="22"/>
          <w:szCs w:val="22"/>
        </w:rPr>
        <w:t xml:space="preserve"> N 94-ФЗ «О размещении заказов на поставки товаров, выполнение работ, оказание услуг для государственных и муниципальных нужд»</w:t>
      </w:r>
      <w:r w:rsidR="00871405" w:rsidRPr="00674347">
        <w:rPr>
          <w:sz w:val="22"/>
          <w:szCs w:val="22"/>
        </w:rPr>
        <w:t>;</w:t>
      </w:r>
    </w:p>
    <w:p w:rsidR="00992273" w:rsidRPr="00674347" w:rsidRDefault="00992273" w:rsidP="00992273">
      <w:pPr>
        <w:pStyle w:val="210"/>
        <w:numPr>
          <w:ilvl w:val="0"/>
          <w:numId w:val="3"/>
        </w:numPr>
        <w:tabs>
          <w:tab w:val="left" w:pos="720"/>
        </w:tabs>
        <w:rPr>
          <w:sz w:val="22"/>
          <w:szCs w:val="22"/>
        </w:rPr>
      </w:pPr>
      <w:r w:rsidRPr="00674347">
        <w:rPr>
          <w:sz w:val="22"/>
          <w:szCs w:val="22"/>
        </w:rPr>
        <w:t>Указания о порядке применения бюджетной классификации Российской Федерации, утвержденны</w:t>
      </w:r>
      <w:r w:rsidR="003967BD" w:rsidRPr="00674347">
        <w:rPr>
          <w:sz w:val="22"/>
          <w:szCs w:val="22"/>
        </w:rPr>
        <w:t>е</w:t>
      </w:r>
      <w:r w:rsidRPr="00674347">
        <w:rPr>
          <w:sz w:val="22"/>
          <w:szCs w:val="22"/>
        </w:rPr>
        <w:t xml:space="preserve"> приказом Минфина России от 21.12.2011 г. № 180н</w:t>
      </w:r>
      <w:r w:rsidR="003967BD" w:rsidRPr="00674347">
        <w:rPr>
          <w:sz w:val="22"/>
          <w:szCs w:val="22"/>
        </w:rPr>
        <w:t xml:space="preserve"> (с изменениями и дополнениями);</w:t>
      </w:r>
    </w:p>
    <w:p w:rsidR="00992273" w:rsidRPr="00674347" w:rsidRDefault="001F2E4A" w:rsidP="00992273">
      <w:pPr>
        <w:pStyle w:val="ConsPlusNormal"/>
        <w:numPr>
          <w:ilvl w:val="0"/>
          <w:numId w:val="3"/>
        </w:numPr>
        <w:jc w:val="both"/>
        <w:rPr>
          <w:sz w:val="22"/>
          <w:szCs w:val="22"/>
        </w:rPr>
      </w:pPr>
      <w:hyperlink r:id="rId8" w:history="1">
        <w:r w:rsidR="00992273" w:rsidRPr="00674347">
          <w:rPr>
            <w:sz w:val="22"/>
            <w:szCs w:val="22"/>
          </w:rPr>
          <w:t>Указания</w:t>
        </w:r>
      </w:hyperlink>
      <w:r w:rsidR="00992273" w:rsidRPr="00674347">
        <w:rPr>
          <w:sz w:val="22"/>
          <w:szCs w:val="22"/>
        </w:rPr>
        <w:t xml:space="preserve"> о порядке применения бюджетной классификации Российской Федерации на 2013 год и на плановый период 2014 и 2015 годов,   </w:t>
      </w:r>
      <w:r w:rsidR="00E404EA" w:rsidRPr="00674347">
        <w:rPr>
          <w:sz w:val="22"/>
          <w:szCs w:val="22"/>
        </w:rPr>
        <w:t>утвержденные</w:t>
      </w:r>
      <w:r w:rsidR="00E7264C" w:rsidRPr="00674347">
        <w:rPr>
          <w:sz w:val="22"/>
          <w:szCs w:val="22"/>
        </w:rPr>
        <w:t xml:space="preserve"> приказом Минфина России</w:t>
      </w:r>
      <w:r w:rsidR="003967BD" w:rsidRPr="00674347">
        <w:rPr>
          <w:sz w:val="22"/>
          <w:szCs w:val="22"/>
        </w:rPr>
        <w:t xml:space="preserve"> от 21.12.2012</w:t>
      </w:r>
      <w:r w:rsidR="00005A5D">
        <w:rPr>
          <w:sz w:val="22"/>
          <w:szCs w:val="22"/>
        </w:rPr>
        <w:t>г.</w:t>
      </w:r>
      <w:r w:rsidR="003967BD" w:rsidRPr="00674347">
        <w:rPr>
          <w:sz w:val="22"/>
          <w:szCs w:val="22"/>
        </w:rPr>
        <w:t xml:space="preserve"> № 171н;</w:t>
      </w:r>
    </w:p>
    <w:p w:rsidR="00992273" w:rsidRPr="00674347" w:rsidRDefault="00E7264C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674347">
        <w:rPr>
          <w:rFonts w:cs="Times New Roman"/>
          <w:sz w:val="22"/>
          <w:szCs w:val="22"/>
        </w:rPr>
        <w:t>Закон Иркутской области от 15 декабря 2011 г</w:t>
      </w:r>
      <w:r w:rsidR="00E404EA" w:rsidRPr="00674347">
        <w:rPr>
          <w:rFonts w:cs="Times New Roman"/>
          <w:sz w:val="22"/>
          <w:szCs w:val="22"/>
        </w:rPr>
        <w:t>.</w:t>
      </w:r>
      <w:r w:rsidRPr="00674347">
        <w:rPr>
          <w:rFonts w:cs="Times New Roman"/>
          <w:sz w:val="22"/>
          <w:szCs w:val="22"/>
        </w:rPr>
        <w:t xml:space="preserve"> N 130-ОЗ "Об областном бюджете на 2012 год";</w:t>
      </w:r>
    </w:p>
    <w:p w:rsidR="00E7264C" w:rsidRPr="00674347" w:rsidRDefault="00E7264C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674347">
        <w:rPr>
          <w:rFonts w:cs="Times New Roman"/>
          <w:sz w:val="22"/>
          <w:szCs w:val="22"/>
        </w:rPr>
        <w:t xml:space="preserve">Закон Иркутской области от 11 декабря 2012 </w:t>
      </w:r>
      <w:r w:rsidR="00E404EA" w:rsidRPr="00674347">
        <w:rPr>
          <w:rFonts w:cs="Times New Roman"/>
          <w:sz w:val="22"/>
          <w:szCs w:val="22"/>
        </w:rPr>
        <w:t xml:space="preserve">г. </w:t>
      </w:r>
      <w:r w:rsidRPr="00674347">
        <w:rPr>
          <w:rFonts w:cs="Times New Roman"/>
          <w:sz w:val="22"/>
          <w:szCs w:val="22"/>
        </w:rPr>
        <w:t>№ 139-ОЗ "Об областном бюджете на 2013 год и на плановый период 2014 и 2015 годов";</w:t>
      </w:r>
    </w:p>
    <w:p w:rsidR="00871405" w:rsidRPr="00674347" w:rsidRDefault="00871405">
      <w:pPr>
        <w:pStyle w:val="210"/>
        <w:numPr>
          <w:ilvl w:val="0"/>
          <w:numId w:val="3"/>
        </w:numPr>
        <w:tabs>
          <w:tab w:val="left" w:pos="720"/>
        </w:tabs>
        <w:rPr>
          <w:rFonts w:cs="Times New Roman"/>
          <w:sz w:val="22"/>
          <w:szCs w:val="22"/>
        </w:rPr>
      </w:pPr>
      <w:r w:rsidRPr="00674347">
        <w:rPr>
          <w:rFonts w:cs="Times New Roman"/>
          <w:sz w:val="22"/>
          <w:szCs w:val="22"/>
        </w:rPr>
        <w:t>другие нормативные правовые акты  по данному вопросу.</w:t>
      </w:r>
    </w:p>
    <w:p w:rsidR="008A7784" w:rsidRDefault="008A7784">
      <w:pPr>
        <w:pStyle w:val="a6"/>
        <w:spacing w:before="0" w:after="0"/>
        <w:jc w:val="both"/>
        <w:rPr>
          <w:rFonts w:ascii="Times New Roman" w:hAnsi="Times New Roman" w:cs="Times New Roman"/>
          <w:b/>
          <w:bCs/>
        </w:rPr>
      </w:pPr>
    </w:p>
    <w:p w:rsidR="00871405" w:rsidRPr="00674347" w:rsidRDefault="00871405">
      <w:pPr>
        <w:pStyle w:val="a6"/>
        <w:spacing w:before="0" w:after="0"/>
        <w:jc w:val="both"/>
        <w:rPr>
          <w:rFonts w:ascii="Times New Roman" w:hAnsi="Times New Roman" w:cs="Times New Roman"/>
          <w:b/>
          <w:bCs/>
        </w:rPr>
      </w:pPr>
      <w:r w:rsidRPr="00674347">
        <w:rPr>
          <w:rFonts w:ascii="Times New Roman" w:hAnsi="Times New Roman" w:cs="Times New Roman"/>
          <w:b/>
          <w:bCs/>
        </w:rPr>
        <w:t>На проверку представлены следующие документы:</w:t>
      </w:r>
    </w:p>
    <w:p w:rsidR="00074154" w:rsidRPr="00674347" w:rsidRDefault="00074154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1.</w:t>
      </w:r>
      <w:r w:rsidR="00971A8D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 xml:space="preserve">Устав </w:t>
      </w:r>
      <w:r w:rsidR="00971A8D" w:rsidRPr="00674347">
        <w:rPr>
          <w:rFonts w:ascii="Times New Roman" w:hAnsi="Times New Roman" w:cs="Times New Roman"/>
        </w:rPr>
        <w:t>Киренского муниципального образования</w:t>
      </w:r>
      <w:r w:rsidR="00E404EA" w:rsidRPr="00674347">
        <w:rPr>
          <w:rFonts w:ascii="Times New Roman" w:hAnsi="Times New Roman" w:cs="Times New Roman"/>
        </w:rPr>
        <w:t>;</w:t>
      </w:r>
    </w:p>
    <w:p w:rsidR="00E7264C" w:rsidRPr="00674347" w:rsidRDefault="0083229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2</w:t>
      </w:r>
      <w:r w:rsidR="00E7264C" w:rsidRPr="00674347">
        <w:rPr>
          <w:rFonts w:ascii="Times New Roman" w:hAnsi="Times New Roman" w:cs="Times New Roman"/>
        </w:rPr>
        <w:t xml:space="preserve">. </w:t>
      </w:r>
      <w:r w:rsidR="00BF751A" w:rsidRPr="00674347">
        <w:rPr>
          <w:rFonts w:ascii="Times New Roman" w:hAnsi="Times New Roman" w:cs="Times New Roman"/>
        </w:rPr>
        <w:t xml:space="preserve">Решение Думы </w:t>
      </w:r>
      <w:r w:rsidR="00024B32" w:rsidRPr="00674347">
        <w:rPr>
          <w:rFonts w:ascii="Times New Roman" w:hAnsi="Times New Roman" w:cs="Times New Roman"/>
        </w:rPr>
        <w:t>Киренского</w:t>
      </w:r>
      <w:r w:rsidR="00BF751A" w:rsidRPr="00674347">
        <w:rPr>
          <w:rFonts w:ascii="Times New Roman" w:hAnsi="Times New Roman" w:cs="Times New Roman"/>
        </w:rPr>
        <w:t xml:space="preserve"> муниципального образования от </w:t>
      </w:r>
      <w:r w:rsidR="00074154" w:rsidRPr="00674347">
        <w:rPr>
          <w:rFonts w:ascii="Times New Roman" w:hAnsi="Times New Roman" w:cs="Times New Roman"/>
        </w:rPr>
        <w:t>29.01.2012</w:t>
      </w:r>
      <w:r w:rsidR="00E404EA" w:rsidRPr="00674347">
        <w:rPr>
          <w:rFonts w:ascii="Times New Roman" w:hAnsi="Times New Roman" w:cs="Times New Roman"/>
        </w:rPr>
        <w:t xml:space="preserve"> </w:t>
      </w:r>
      <w:r w:rsidR="00074154" w:rsidRPr="00674347">
        <w:rPr>
          <w:rFonts w:ascii="Times New Roman" w:hAnsi="Times New Roman" w:cs="Times New Roman"/>
        </w:rPr>
        <w:t>г.</w:t>
      </w:r>
      <w:r w:rsidR="00BF751A" w:rsidRPr="00674347">
        <w:rPr>
          <w:rFonts w:ascii="Times New Roman" w:hAnsi="Times New Roman" w:cs="Times New Roman"/>
        </w:rPr>
        <w:t xml:space="preserve"> №</w:t>
      </w:r>
      <w:r w:rsidR="00E404EA" w:rsidRPr="00674347">
        <w:rPr>
          <w:rFonts w:ascii="Times New Roman" w:hAnsi="Times New Roman" w:cs="Times New Roman"/>
        </w:rPr>
        <w:t xml:space="preserve">  </w:t>
      </w:r>
      <w:r w:rsidR="00074154" w:rsidRPr="00674347">
        <w:rPr>
          <w:rFonts w:ascii="Times New Roman" w:hAnsi="Times New Roman" w:cs="Times New Roman"/>
        </w:rPr>
        <w:t>69</w:t>
      </w:r>
      <w:r w:rsidR="00BF751A" w:rsidRPr="00674347">
        <w:rPr>
          <w:rFonts w:ascii="Times New Roman" w:hAnsi="Times New Roman" w:cs="Times New Roman"/>
        </w:rPr>
        <w:t xml:space="preserve"> «О </w:t>
      </w:r>
      <w:r w:rsidR="00074154" w:rsidRPr="00674347">
        <w:rPr>
          <w:rFonts w:ascii="Times New Roman" w:hAnsi="Times New Roman" w:cs="Times New Roman"/>
        </w:rPr>
        <w:t>бюджете Киренского муниципального образования на 2012 год</w:t>
      </w:r>
      <w:r w:rsidR="00BF751A" w:rsidRPr="00674347">
        <w:rPr>
          <w:rFonts w:ascii="Times New Roman" w:hAnsi="Times New Roman" w:cs="Times New Roman"/>
        </w:rPr>
        <w:t>»</w:t>
      </w:r>
      <w:r w:rsidR="00074154" w:rsidRPr="00674347">
        <w:rPr>
          <w:rFonts w:ascii="Times New Roman" w:hAnsi="Times New Roman" w:cs="Times New Roman"/>
        </w:rPr>
        <w:t xml:space="preserve"> (с изменениями)</w:t>
      </w:r>
      <w:r w:rsidRPr="00674347">
        <w:rPr>
          <w:rFonts w:ascii="Times New Roman" w:hAnsi="Times New Roman" w:cs="Times New Roman"/>
        </w:rPr>
        <w:t>;</w:t>
      </w:r>
    </w:p>
    <w:p w:rsidR="00832290" w:rsidRPr="00674347" w:rsidRDefault="0083229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3. Решение Думы Киренского муниципального образования от 29.</w:t>
      </w:r>
      <w:r w:rsidR="009823F3" w:rsidRPr="00674347">
        <w:rPr>
          <w:rFonts w:ascii="Times New Roman" w:hAnsi="Times New Roman" w:cs="Times New Roman"/>
        </w:rPr>
        <w:t>12</w:t>
      </w:r>
      <w:r w:rsidRPr="00674347">
        <w:rPr>
          <w:rFonts w:ascii="Times New Roman" w:hAnsi="Times New Roman" w:cs="Times New Roman"/>
        </w:rPr>
        <w:t>.2012</w:t>
      </w:r>
      <w:r w:rsidR="00E404EA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г. №</w:t>
      </w:r>
      <w:r w:rsidR="00E404EA" w:rsidRPr="00674347">
        <w:rPr>
          <w:rFonts w:ascii="Times New Roman" w:hAnsi="Times New Roman" w:cs="Times New Roman"/>
        </w:rPr>
        <w:t xml:space="preserve"> </w:t>
      </w:r>
      <w:r w:rsidR="009823F3" w:rsidRPr="00674347">
        <w:rPr>
          <w:rFonts w:ascii="Times New Roman" w:hAnsi="Times New Roman" w:cs="Times New Roman"/>
        </w:rPr>
        <w:t>54/3</w:t>
      </w:r>
      <w:r w:rsidRPr="00674347">
        <w:rPr>
          <w:rFonts w:ascii="Times New Roman" w:hAnsi="Times New Roman" w:cs="Times New Roman"/>
        </w:rPr>
        <w:t xml:space="preserve"> «О бюджете Киренского муниципального образования на 201</w:t>
      </w:r>
      <w:r w:rsidR="009823F3" w:rsidRPr="00674347">
        <w:rPr>
          <w:rFonts w:ascii="Times New Roman" w:hAnsi="Times New Roman" w:cs="Times New Roman"/>
        </w:rPr>
        <w:t>3</w:t>
      </w:r>
      <w:r w:rsidRPr="00674347">
        <w:rPr>
          <w:rFonts w:ascii="Times New Roman" w:hAnsi="Times New Roman" w:cs="Times New Roman"/>
        </w:rPr>
        <w:t xml:space="preserve"> год</w:t>
      </w:r>
      <w:r w:rsidR="00E404EA" w:rsidRPr="00674347">
        <w:rPr>
          <w:rFonts w:ascii="Times New Roman" w:hAnsi="Times New Roman" w:cs="Times New Roman"/>
        </w:rPr>
        <w:t xml:space="preserve"> и на плановый период 2014 и 2015 годов</w:t>
      </w:r>
      <w:r w:rsidRPr="00674347">
        <w:rPr>
          <w:rFonts w:ascii="Times New Roman" w:hAnsi="Times New Roman" w:cs="Times New Roman"/>
        </w:rPr>
        <w:t>» (с изменениями);</w:t>
      </w:r>
    </w:p>
    <w:p w:rsidR="00E7264C" w:rsidRPr="00674347" w:rsidRDefault="0083229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4</w:t>
      </w:r>
      <w:r w:rsidR="00E7264C" w:rsidRPr="00674347">
        <w:rPr>
          <w:rFonts w:ascii="Times New Roman" w:hAnsi="Times New Roman" w:cs="Times New Roman"/>
        </w:rPr>
        <w:t>. Реестр расходных обязательств</w:t>
      </w:r>
      <w:r w:rsidR="00074154" w:rsidRPr="00674347">
        <w:rPr>
          <w:rFonts w:ascii="Times New Roman" w:hAnsi="Times New Roman" w:cs="Times New Roman"/>
        </w:rPr>
        <w:t xml:space="preserve"> Киренского муниципального образования</w:t>
      </w:r>
      <w:r w:rsidRPr="00674347">
        <w:rPr>
          <w:rFonts w:ascii="Times New Roman" w:hAnsi="Times New Roman" w:cs="Times New Roman"/>
        </w:rPr>
        <w:t>;</w:t>
      </w:r>
    </w:p>
    <w:p w:rsidR="00E7264C" w:rsidRPr="00674347" w:rsidRDefault="0083229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5</w:t>
      </w:r>
      <w:r w:rsidR="00E7264C" w:rsidRPr="00674347">
        <w:rPr>
          <w:rFonts w:ascii="Times New Roman" w:hAnsi="Times New Roman" w:cs="Times New Roman"/>
        </w:rPr>
        <w:t>.</w:t>
      </w:r>
      <w:r w:rsidR="000B56C3" w:rsidRPr="00674347">
        <w:rPr>
          <w:rFonts w:ascii="Times New Roman" w:hAnsi="Times New Roman" w:cs="Times New Roman"/>
        </w:rPr>
        <w:t xml:space="preserve"> Соглашение </w:t>
      </w:r>
      <w:r w:rsidR="009E3B6D" w:rsidRPr="00674347">
        <w:rPr>
          <w:rFonts w:ascii="Times New Roman" w:hAnsi="Times New Roman" w:cs="Times New Roman"/>
        </w:rPr>
        <w:t>от 27.06.2012</w:t>
      </w:r>
      <w:r w:rsidR="00E404EA" w:rsidRPr="00674347">
        <w:rPr>
          <w:rFonts w:ascii="Times New Roman" w:hAnsi="Times New Roman" w:cs="Times New Roman"/>
        </w:rPr>
        <w:t xml:space="preserve"> </w:t>
      </w:r>
      <w:r w:rsidR="009E3B6D" w:rsidRPr="00674347">
        <w:rPr>
          <w:rFonts w:ascii="Times New Roman" w:hAnsi="Times New Roman" w:cs="Times New Roman"/>
        </w:rPr>
        <w:t>г. № 62-57-</w:t>
      </w:r>
      <w:r w:rsidR="00F047E1" w:rsidRPr="00674347">
        <w:rPr>
          <w:rFonts w:ascii="Times New Roman" w:hAnsi="Times New Roman" w:cs="Times New Roman"/>
        </w:rPr>
        <w:t>199</w:t>
      </w:r>
      <w:r w:rsidR="009E3B6D" w:rsidRPr="00674347">
        <w:rPr>
          <w:rFonts w:ascii="Times New Roman" w:hAnsi="Times New Roman" w:cs="Times New Roman"/>
        </w:rPr>
        <w:t>/12 «О</w:t>
      </w:r>
      <w:r w:rsidR="000B56C3" w:rsidRPr="00674347">
        <w:rPr>
          <w:rFonts w:ascii="Times New Roman" w:hAnsi="Times New Roman" w:cs="Times New Roman"/>
        </w:rPr>
        <w:t xml:space="preserve"> предоставлении субсидий из областного бюджета</w:t>
      </w:r>
      <w:r w:rsidR="008753A3" w:rsidRPr="00674347">
        <w:rPr>
          <w:rFonts w:ascii="Times New Roman" w:hAnsi="Times New Roman" w:cs="Times New Roman"/>
        </w:rPr>
        <w:t xml:space="preserve"> бюджетам городских округов и поселений Иркутской области в целях софинансирования расходных обязательств по реализации мероприятий перечня проектов народных инициатив по подготовке к празднованию 75-летия Иркутской области</w:t>
      </w:r>
      <w:r w:rsidR="00F047E1" w:rsidRPr="00674347">
        <w:rPr>
          <w:rFonts w:ascii="Times New Roman" w:hAnsi="Times New Roman" w:cs="Times New Roman"/>
        </w:rPr>
        <w:t>»</w:t>
      </w:r>
      <w:r w:rsidR="008753A3" w:rsidRPr="00674347">
        <w:rPr>
          <w:rFonts w:ascii="Times New Roman" w:hAnsi="Times New Roman" w:cs="Times New Roman"/>
        </w:rPr>
        <w:t>.</w:t>
      </w:r>
    </w:p>
    <w:p w:rsidR="00971A8D" w:rsidRPr="00674347" w:rsidRDefault="00832290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6</w:t>
      </w:r>
      <w:r w:rsidR="00E7264C" w:rsidRPr="00674347">
        <w:rPr>
          <w:rFonts w:ascii="Times New Roman" w:hAnsi="Times New Roman" w:cs="Times New Roman"/>
        </w:rPr>
        <w:t xml:space="preserve">. </w:t>
      </w:r>
      <w:r w:rsidR="00971A8D" w:rsidRPr="00674347">
        <w:rPr>
          <w:rFonts w:ascii="Times New Roman" w:hAnsi="Times New Roman" w:cs="Times New Roman"/>
        </w:rPr>
        <w:t>Муниципальные контракты:</w:t>
      </w:r>
    </w:p>
    <w:p w:rsidR="00E404EA" w:rsidRPr="00674347" w:rsidRDefault="00971A8D" w:rsidP="00E404E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</w:t>
      </w:r>
      <w:r w:rsidR="00E404EA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№</w:t>
      </w:r>
      <w:r w:rsidR="00E404EA" w:rsidRPr="00674347">
        <w:rPr>
          <w:rFonts w:ascii="Times New Roman" w:hAnsi="Times New Roman" w:cs="Times New Roman"/>
        </w:rPr>
        <w:t>2012.93665 от 06.08.2012 г.</w:t>
      </w:r>
    </w:p>
    <w:p w:rsidR="00971A8D" w:rsidRPr="00674347" w:rsidRDefault="00E404EA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</w:t>
      </w:r>
      <w:r w:rsidR="00971A8D" w:rsidRPr="00674347">
        <w:rPr>
          <w:rFonts w:ascii="Times New Roman" w:hAnsi="Times New Roman" w:cs="Times New Roman"/>
        </w:rPr>
        <w:t xml:space="preserve"> 2012.95096 от 09.08.2012</w:t>
      </w:r>
      <w:r w:rsidRPr="00674347">
        <w:rPr>
          <w:rFonts w:ascii="Times New Roman" w:hAnsi="Times New Roman" w:cs="Times New Roman"/>
        </w:rPr>
        <w:t xml:space="preserve"> </w:t>
      </w:r>
      <w:r w:rsidR="00971A8D" w:rsidRPr="00674347">
        <w:rPr>
          <w:rFonts w:ascii="Times New Roman" w:hAnsi="Times New Roman" w:cs="Times New Roman"/>
        </w:rPr>
        <w:t>г.</w:t>
      </w:r>
      <w:r w:rsidR="000B56C3" w:rsidRPr="00674347">
        <w:rPr>
          <w:rFonts w:ascii="Times New Roman" w:hAnsi="Times New Roman" w:cs="Times New Roman"/>
        </w:rPr>
        <w:t>;</w:t>
      </w:r>
    </w:p>
    <w:p w:rsidR="00971A8D" w:rsidRPr="00674347" w:rsidRDefault="00971A8D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  № 2012.101163 от 21.08.2012</w:t>
      </w:r>
      <w:r w:rsidR="00E404EA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г.;</w:t>
      </w:r>
    </w:p>
    <w:p w:rsidR="00E404EA" w:rsidRPr="00674347" w:rsidRDefault="00E404EA" w:rsidP="00E404EA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</w:t>
      </w:r>
      <w:r w:rsidR="00674347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№ 35.11/12-ю от 07.11.2012 г.;</w:t>
      </w:r>
    </w:p>
    <w:p w:rsidR="00E7264C" w:rsidRPr="00674347" w:rsidRDefault="009823F3" w:rsidP="00E7264C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7</w:t>
      </w:r>
      <w:r w:rsidR="00971A8D" w:rsidRPr="00674347">
        <w:rPr>
          <w:rFonts w:ascii="Times New Roman" w:hAnsi="Times New Roman" w:cs="Times New Roman"/>
        </w:rPr>
        <w:t>. Конкурсная документация,</w:t>
      </w:r>
      <w:r w:rsidR="000B56C3" w:rsidRPr="00674347">
        <w:rPr>
          <w:rFonts w:ascii="Times New Roman" w:hAnsi="Times New Roman" w:cs="Times New Roman"/>
        </w:rPr>
        <w:t xml:space="preserve"> </w:t>
      </w:r>
      <w:r w:rsidR="00971A8D" w:rsidRPr="00674347">
        <w:rPr>
          <w:rFonts w:ascii="Times New Roman" w:hAnsi="Times New Roman" w:cs="Times New Roman"/>
        </w:rPr>
        <w:t>документация об аукционах</w:t>
      </w:r>
      <w:r w:rsidR="00674347" w:rsidRPr="00674347">
        <w:rPr>
          <w:rFonts w:ascii="Times New Roman" w:hAnsi="Times New Roman" w:cs="Times New Roman"/>
        </w:rPr>
        <w:t>.</w:t>
      </w:r>
    </w:p>
    <w:p w:rsidR="005731E9" w:rsidRPr="00674347" w:rsidRDefault="009823F3" w:rsidP="005731E9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8</w:t>
      </w:r>
      <w:r w:rsidR="00E7264C" w:rsidRPr="00674347">
        <w:rPr>
          <w:rFonts w:ascii="Times New Roman" w:hAnsi="Times New Roman" w:cs="Times New Roman"/>
        </w:rPr>
        <w:t>.</w:t>
      </w:r>
      <w:r w:rsidR="005731E9" w:rsidRPr="00674347">
        <w:rPr>
          <w:rFonts w:ascii="Times New Roman" w:hAnsi="Times New Roman" w:cs="Times New Roman"/>
        </w:rPr>
        <w:t xml:space="preserve"> Бухгалтерская документация, связанная с оплатой  и учетом  приобретенных товаров, работ  и услуг (акты выполненных работ по форме </w:t>
      </w:r>
      <w:r w:rsidR="00674347" w:rsidRPr="00674347">
        <w:rPr>
          <w:rFonts w:ascii="Times New Roman" w:hAnsi="Times New Roman" w:cs="Times New Roman"/>
        </w:rPr>
        <w:t xml:space="preserve">№ </w:t>
      </w:r>
      <w:r w:rsidR="005731E9" w:rsidRPr="00674347">
        <w:rPr>
          <w:rFonts w:ascii="Times New Roman" w:hAnsi="Times New Roman" w:cs="Times New Roman"/>
        </w:rPr>
        <w:t xml:space="preserve">КС-2, справки о стоимости по форме </w:t>
      </w:r>
      <w:r w:rsidR="00674347" w:rsidRPr="00674347">
        <w:rPr>
          <w:rFonts w:ascii="Times New Roman" w:hAnsi="Times New Roman" w:cs="Times New Roman"/>
        </w:rPr>
        <w:t>№ КС-3, счет</w:t>
      </w:r>
      <w:r w:rsidR="00674347">
        <w:rPr>
          <w:rFonts w:ascii="Times New Roman" w:hAnsi="Times New Roman" w:cs="Times New Roman"/>
        </w:rPr>
        <w:t>а</w:t>
      </w:r>
      <w:r w:rsidR="00674347" w:rsidRPr="00674347">
        <w:rPr>
          <w:rFonts w:ascii="Times New Roman" w:hAnsi="Times New Roman" w:cs="Times New Roman"/>
        </w:rPr>
        <w:t>-фактуры, накладные</w:t>
      </w:r>
      <w:r w:rsidR="005731E9" w:rsidRPr="00674347">
        <w:rPr>
          <w:rFonts w:ascii="Times New Roman" w:hAnsi="Times New Roman" w:cs="Times New Roman"/>
        </w:rPr>
        <w:t>).</w:t>
      </w:r>
    </w:p>
    <w:p w:rsidR="00E7264C" w:rsidRPr="00674347" w:rsidRDefault="00E7264C" w:rsidP="00674347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           </w:t>
      </w:r>
      <w:r w:rsidR="00674347" w:rsidRPr="00674347">
        <w:rPr>
          <w:rFonts w:ascii="Times New Roman" w:hAnsi="Times New Roman" w:cs="Times New Roman"/>
        </w:rPr>
        <w:t>9.</w:t>
      </w:r>
      <w:r w:rsidRPr="00674347">
        <w:rPr>
          <w:rFonts w:ascii="Times New Roman" w:hAnsi="Times New Roman" w:cs="Times New Roman"/>
        </w:rPr>
        <w:t>Протокол</w:t>
      </w:r>
      <w:r w:rsidR="00674347" w:rsidRPr="00674347">
        <w:rPr>
          <w:rFonts w:ascii="Times New Roman" w:hAnsi="Times New Roman" w:cs="Times New Roman"/>
        </w:rPr>
        <w:t>ы</w:t>
      </w:r>
      <w:r w:rsidRPr="00674347">
        <w:rPr>
          <w:rFonts w:ascii="Times New Roman" w:hAnsi="Times New Roman" w:cs="Times New Roman"/>
        </w:rPr>
        <w:t xml:space="preserve"> </w:t>
      </w:r>
      <w:r w:rsidR="00674347" w:rsidRPr="00674347">
        <w:rPr>
          <w:rFonts w:ascii="Times New Roman" w:hAnsi="Times New Roman" w:cs="Times New Roman"/>
        </w:rPr>
        <w:t>сходов и собраний</w:t>
      </w:r>
      <w:r w:rsidR="00691363" w:rsidRPr="00674347">
        <w:rPr>
          <w:rFonts w:ascii="Times New Roman" w:hAnsi="Times New Roman" w:cs="Times New Roman"/>
        </w:rPr>
        <w:t xml:space="preserve"> </w:t>
      </w:r>
      <w:r w:rsidR="00065DDB" w:rsidRPr="00674347">
        <w:rPr>
          <w:rFonts w:ascii="Times New Roman" w:hAnsi="Times New Roman" w:cs="Times New Roman"/>
        </w:rPr>
        <w:t>граждан</w:t>
      </w:r>
      <w:r w:rsidR="00674347" w:rsidRPr="00674347">
        <w:rPr>
          <w:rFonts w:ascii="Times New Roman" w:hAnsi="Times New Roman" w:cs="Times New Roman"/>
        </w:rPr>
        <w:t xml:space="preserve">, работников организаций </w:t>
      </w:r>
      <w:r w:rsidR="005731E9" w:rsidRPr="00674347">
        <w:rPr>
          <w:rFonts w:ascii="Times New Roman" w:hAnsi="Times New Roman" w:cs="Times New Roman"/>
        </w:rPr>
        <w:t>Киренского муниципального образования</w:t>
      </w:r>
      <w:r w:rsidR="00691363" w:rsidRPr="00674347">
        <w:rPr>
          <w:rFonts w:ascii="Times New Roman" w:hAnsi="Times New Roman" w:cs="Times New Roman"/>
        </w:rPr>
        <w:t xml:space="preserve"> по вопрос</w:t>
      </w:r>
      <w:r w:rsidR="005731E9" w:rsidRPr="00674347">
        <w:rPr>
          <w:rFonts w:ascii="Times New Roman" w:hAnsi="Times New Roman" w:cs="Times New Roman"/>
        </w:rPr>
        <w:t>у определения мероприятий</w:t>
      </w:r>
      <w:r w:rsidR="00691363" w:rsidRPr="00674347">
        <w:rPr>
          <w:rFonts w:ascii="Times New Roman" w:hAnsi="Times New Roman" w:cs="Times New Roman"/>
        </w:rPr>
        <w:t xml:space="preserve"> перечня проектов народных инициатив по подготовке празднования 75-летия Иркутской области </w:t>
      </w:r>
      <w:r w:rsidR="005731E9" w:rsidRPr="00674347">
        <w:rPr>
          <w:rFonts w:ascii="Times New Roman" w:hAnsi="Times New Roman" w:cs="Times New Roman"/>
        </w:rPr>
        <w:t xml:space="preserve">на 2012 </w:t>
      </w:r>
      <w:r w:rsidR="00674347" w:rsidRPr="00674347">
        <w:rPr>
          <w:rFonts w:ascii="Times New Roman" w:hAnsi="Times New Roman" w:cs="Times New Roman"/>
        </w:rPr>
        <w:t>г.</w:t>
      </w:r>
    </w:p>
    <w:p w:rsidR="00674347" w:rsidRPr="00674347" w:rsidRDefault="00674347" w:rsidP="006743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10</w:t>
      </w:r>
      <w:r w:rsidR="005731E9" w:rsidRPr="00674347">
        <w:rPr>
          <w:rFonts w:ascii="Times New Roman" w:hAnsi="Times New Roman" w:cs="Times New Roman"/>
        </w:rPr>
        <w:t>.</w:t>
      </w:r>
      <w:r w:rsidRPr="00674347">
        <w:rPr>
          <w:rFonts w:ascii="Times New Roman" w:hAnsi="Times New Roman" w:cs="Times New Roman"/>
        </w:rPr>
        <w:t>Протоколы сходов и собраний граждан,  работников организаций Киренского муниципального образования по вопросу определения мероприятий перечня проектов народных инициатив по подготовке празднования 75-летия Иркутской области на 2013 г.</w:t>
      </w:r>
    </w:p>
    <w:p w:rsidR="005731E9" w:rsidRPr="00674347" w:rsidRDefault="009823F3" w:rsidP="0067434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1</w:t>
      </w:r>
      <w:r w:rsidR="00674347" w:rsidRPr="00674347">
        <w:rPr>
          <w:rFonts w:ascii="Times New Roman" w:hAnsi="Times New Roman" w:cs="Times New Roman"/>
        </w:rPr>
        <w:t>1</w:t>
      </w:r>
      <w:r w:rsidR="005731E9" w:rsidRPr="00674347">
        <w:rPr>
          <w:rFonts w:ascii="Times New Roman" w:hAnsi="Times New Roman" w:cs="Times New Roman"/>
        </w:rPr>
        <w:t>. Решение от 07.06.2013г.</w:t>
      </w:r>
      <w:r w:rsidR="00AD5552" w:rsidRPr="00674347">
        <w:rPr>
          <w:rFonts w:ascii="Times New Roman" w:hAnsi="Times New Roman" w:cs="Times New Roman"/>
        </w:rPr>
        <w:t xml:space="preserve"> № 80/3 «Об утверждении проекта перечня народных инициатив Киренского муниципального образования на 2013 год»</w:t>
      </w:r>
      <w:r w:rsidR="00674347" w:rsidRPr="00674347">
        <w:rPr>
          <w:rFonts w:ascii="Times New Roman" w:hAnsi="Times New Roman" w:cs="Times New Roman"/>
        </w:rPr>
        <w:t>.</w:t>
      </w:r>
    </w:p>
    <w:p w:rsidR="008A7784" w:rsidRDefault="008A7784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871405" w:rsidRPr="00674347" w:rsidRDefault="00871405">
      <w:pPr>
        <w:pStyle w:val="a6"/>
        <w:spacing w:before="0"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74347">
        <w:rPr>
          <w:rFonts w:ascii="Times New Roman" w:hAnsi="Times New Roman" w:cs="Times New Roman"/>
          <w:b/>
          <w:bCs/>
        </w:rPr>
        <w:t>Проверкой установлено следующее:</w:t>
      </w:r>
    </w:p>
    <w:p w:rsidR="00A40ADC" w:rsidRPr="00674347" w:rsidRDefault="00A40ADC" w:rsidP="00A40A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Ст</w:t>
      </w:r>
      <w:r w:rsidR="00674347">
        <w:rPr>
          <w:rFonts w:ascii="Times New Roman" w:hAnsi="Times New Roman" w:cs="Times New Roman"/>
        </w:rPr>
        <w:t>.</w:t>
      </w:r>
      <w:r w:rsidRPr="00674347">
        <w:rPr>
          <w:rFonts w:ascii="Times New Roman" w:hAnsi="Times New Roman" w:cs="Times New Roman"/>
        </w:rPr>
        <w:t xml:space="preserve"> 65 БК РФ предусмотрено, что формирование расходов бюджетов бюджетной системы Российской Федерации осуществляется в соответствии с расходными обязательствами, обусловленными установленным законодательством Российской Федерации разграничением полномочий федеральных органов государственной власти, органов государственной власти субъектов Российской Федерации и органов местного самоуправления, исполнение которых согласно законодательству Российской Федерации, международным и иным договорам и соглашениям должно происходить в очередном финансовом году (очередном финансовом году и плановом периоде) за счет средств соответствующих бюджетов.</w:t>
      </w:r>
    </w:p>
    <w:p w:rsidR="00A40ADC" w:rsidRPr="00674347" w:rsidRDefault="001366C6" w:rsidP="00A40AD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 Согласно ч. 1 ст. 86 БК РФ р</w:t>
      </w:r>
      <w:r w:rsidR="00A40ADC" w:rsidRPr="00674347">
        <w:rPr>
          <w:rFonts w:ascii="Times New Roman" w:hAnsi="Times New Roman" w:cs="Times New Roman"/>
        </w:rPr>
        <w:t>асходные обязательства муниципального образования возникают в результате принятия муниципальных правовых актов по вопросам местного значения и иным вопросам, которые в соответствии с федеральными законами вправе решать</w:t>
      </w:r>
      <w:r w:rsidRPr="00674347">
        <w:rPr>
          <w:rFonts w:ascii="Times New Roman" w:hAnsi="Times New Roman" w:cs="Times New Roman"/>
        </w:rPr>
        <w:t xml:space="preserve"> органы </w:t>
      </w:r>
      <w:r w:rsidRPr="00674347">
        <w:rPr>
          <w:rFonts w:ascii="Times New Roman" w:hAnsi="Times New Roman" w:cs="Times New Roman"/>
        </w:rPr>
        <w:lastRenderedPageBreak/>
        <w:t>местного самоуправления, а также  заключения муниципальным образованием  (от имени муниципального образования) договоров (соглашений) по данному вопросу.</w:t>
      </w:r>
    </w:p>
    <w:p w:rsidR="00A40ADC" w:rsidRPr="00674347" w:rsidRDefault="00A40ADC" w:rsidP="00A40ADC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 Нормативными правовыми актами, устанавливающими расходные обязательства</w:t>
      </w:r>
      <w:r w:rsidR="00674347">
        <w:rPr>
          <w:rFonts w:ascii="Times New Roman" w:hAnsi="Times New Roman" w:cs="Times New Roman"/>
        </w:rPr>
        <w:t xml:space="preserve"> в Киренском муниципальном образовании,  являются решения</w:t>
      </w:r>
      <w:r w:rsidRPr="00674347">
        <w:rPr>
          <w:rFonts w:ascii="Times New Roman" w:hAnsi="Times New Roman" w:cs="Times New Roman"/>
        </w:rPr>
        <w:t xml:space="preserve"> Думы</w:t>
      </w:r>
      <w:r w:rsidR="001366C6" w:rsidRPr="00674347">
        <w:rPr>
          <w:rFonts w:ascii="Times New Roman" w:hAnsi="Times New Roman" w:cs="Times New Roman"/>
        </w:rPr>
        <w:t xml:space="preserve"> Киренского </w:t>
      </w:r>
      <w:r w:rsidR="00674347">
        <w:rPr>
          <w:rFonts w:ascii="Times New Roman" w:hAnsi="Times New Roman" w:cs="Times New Roman"/>
        </w:rPr>
        <w:t xml:space="preserve"> муниципального образования и постановления</w:t>
      </w:r>
      <w:r w:rsidR="001366C6" w:rsidRPr="00674347">
        <w:rPr>
          <w:rFonts w:ascii="Times New Roman" w:hAnsi="Times New Roman" w:cs="Times New Roman"/>
        </w:rPr>
        <w:t xml:space="preserve">  администрации Киренского городского поселения</w:t>
      </w:r>
      <w:r w:rsidR="00674347">
        <w:rPr>
          <w:rFonts w:ascii="Times New Roman" w:hAnsi="Times New Roman" w:cs="Times New Roman"/>
        </w:rPr>
        <w:t>.</w:t>
      </w:r>
    </w:p>
    <w:p w:rsidR="00317B74" w:rsidRPr="00674347" w:rsidRDefault="00317B74" w:rsidP="00317B7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Нормативный правовой  акт об утверждении перечня  мероприятий  проектов народных инициатив по подготовке празднования 75-летия Иркутской области</w:t>
      </w:r>
      <w:r w:rsidR="001366C6" w:rsidRPr="00674347">
        <w:rPr>
          <w:rFonts w:ascii="Times New Roman" w:hAnsi="Times New Roman" w:cs="Times New Roman"/>
        </w:rPr>
        <w:t xml:space="preserve"> на 2012 год</w:t>
      </w:r>
      <w:r w:rsidRPr="00674347">
        <w:rPr>
          <w:rFonts w:ascii="Times New Roman" w:hAnsi="Times New Roman" w:cs="Times New Roman"/>
        </w:rPr>
        <w:t>, определении   сроков  реализации этих мероприятий, источников  финансирования (местный на условиях софинансирования, областной  бюджет) в Киренском муниципальном образовании не  принят.</w:t>
      </w:r>
    </w:p>
    <w:p w:rsidR="003C3A70" w:rsidRPr="00674347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Исходя  из Порядка  предоставления в 2012 году из областного  бюджета бюджетам городских округов и поселений  Иркутской области субсидий в   целях софинансирования расходных обязательств по реализации  мероприятий  перечня проектов народных инициатив по подготовке к празднованию 75-летия Иркутской области», утвержденного Постановлением Правительства Иркутской области от 6 апреля 2012</w:t>
      </w:r>
      <w:r w:rsidR="001366C6" w:rsidRPr="00674347">
        <w:rPr>
          <w:rFonts w:ascii="Times New Roman" w:hAnsi="Times New Roman" w:cs="Times New Roman"/>
        </w:rPr>
        <w:t xml:space="preserve"> г.</w:t>
      </w:r>
      <w:r w:rsidR="00E626BA" w:rsidRPr="00674347">
        <w:rPr>
          <w:rFonts w:ascii="Times New Roman" w:hAnsi="Times New Roman" w:cs="Times New Roman"/>
        </w:rPr>
        <w:t xml:space="preserve"> № 180-пп</w:t>
      </w:r>
      <w:r w:rsidR="006C725B" w:rsidRPr="00674347">
        <w:rPr>
          <w:rFonts w:ascii="Times New Roman" w:hAnsi="Times New Roman" w:cs="Times New Roman"/>
        </w:rPr>
        <w:t xml:space="preserve"> </w:t>
      </w:r>
      <w:r w:rsidR="00E626BA" w:rsidRPr="00674347">
        <w:rPr>
          <w:rFonts w:ascii="Times New Roman" w:hAnsi="Times New Roman" w:cs="Times New Roman"/>
        </w:rPr>
        <w:t>( далее</w:t>
      </w:r>
      <w:r w:rsidR="00674347">
        <w:rPr>
          <w:rFonts w:ascii="Times New Roman" w:hAnsi="Times New Roman" w:cs="Times New Roman"/>
        </w:rPr>
        <w:t xml:space="preserve"> </w:t>
      </w:r>
      <w:r w:rsidR="00E626BA" w:rsidRPr="00674347">
        <w:rPr>
          <w:rFonts w:ascii="Times New Roman" w:hAnsi="Times New Roman" w:cs="Times New Roman"/>
        </w:rPr>
        <w:t>-</w:t>
      </w:r>
      <w:r w:rsidR="00674347">
        <w:rPr>
          <w:rFonts w:ascii="Times New Roman" w:hAnsi="Times New Roman" w:cs="Times New Roman"/>
        </w:rPr>
        <w:t xml:space="preserve"> </w:t>
      </w:r>
      <w:r w:rsidR="00E626BA" w:rsidRPr="00674347">
        <w:rPr>
          <w:rFonts w:ascii="Times New Roman" w:hAnsi="Times New Roman" w:cs="Times New Roman"/>
        </w:rPr>
        <w:t>Порядок),</w:t>
      </w:r>
      <w:r w:rsidRPr="00674347">
        <w:rPr>
          <w:rFonts w:ascii="Times New Roman" w:hAnsi="Times New Roman" w:cs="Times New Roman"/>
        </w:rPr>
        <w:t xml:space="preserve">  проекты  мероприятий народных инициатив должно предложить население муниципального образования. </w:t>
      </w:r>
      <w:r w:rsidR="006C725B" w:rsidRPr="00674347">
        <w:rPr>
          <w:rFonts w:ascii="Times New Roman" w:hAnsi="Times New Roman" w:cs="Times New Roman"/>
        </w:rPr>
        <w:t xml:space="preserve">В апреле месяце 2012 г. было проведено 12 сходов и собраний граждан и работников организаций в микрорайонах г. Киренска и населенных пунктах Киренского муниципального образования, где большинством голосов </w:t>
      </w:r>
      <w:r w:rsidRPr="00674347">
        <w:rPr>
          <w:rFonts w:ascii="Times New Roman" w:hAnsi="Times New Roman" w:cs="Times New Roman"/>
        </w:rPr>
        <w:t xml:space="preserve">были определены следующие </w:t>
      </w:r>
      <w:r w:rsidR="00571CDA" w:rsidRPr="00674347">
        <w:rPr>
          <w:rFonts w:ascii="Times New Roman" w:hAnsi="Times New Roman" w:cs="Times New Roman"/>
        </w:rPr>
        <w:t xml:space="preserve">необходимые </w:t>
      </w:r>
      <w:r w:rsidRPr="00674347">
        <w:rPr>
          <w:rFonts w:ascii="Times New Roman" w:hAnsi="Times New Roman" w:cs="Times New Roman"/>
        </w:rPr>
        <w:t>мероприятия:</w:t>
      </w:r>
    </w:p>
    <w:p w:rsidR="003C3A70" w:rsidRPr="00674347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- </w:t>
      </w:r>
      <w:r w:rsidR="00571CDA" w:rsidRPr="00674347">
        <w:rPr>
          <w:rFonts w:ascii="Times New Roman" w:hAnsi="Times New Roman" w:cs="Times New Roman"/>
        </w:rPr>
        <w:t>приобретение асфальтобетонной установки</w:t>
      </w:r>
      <w:r w:rsidRPr="00674347">
        <w:rPr>
          <w:rFonts w:ascii="Times New Roman" w:hAnsi="Times New Roman" w:cs="Times New Roman"/>
        </w:rPr>
        <w:t>;</w:t>
      </w:r>
    </w:p>
    <w:p w:rsidR="003C3A70" w:rsidRPr="00674347" w:rsidRDefault="003C3A70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- </w:t>
      </w:r>
      <w:r w:rsidR="00571CDA" w:rsidRPr="00674347">
        <w:rPr>
          <w:rFonts w:ascii="Times New Roman" w:hAnsi="Times New Roman" w:cs="Times New Roman"/>
        </w:rPr>
        <w:t>приобретение пассажирского автобуса ПАЗ для осуществления перевозок;</w:t>
      </w:r>
    </w:p>
    <w:p w:rsidR="00571CDA" w:rsidRPr="00674347" w:rsidRDefault="00571CDA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 приобретение детских спортивно-игровых площадок – 5 штук;</w:t>
      </w:r>
    </w:p>
    <w:p w:rsidR="00571CDA" w:rsidRPr="00674347" w:rsidRDefault="00571CDA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 ямочный ремонт улиц.</w:t>
      </w:r>
    </w:p>
    <w:p w:rsidR="00200C8C" w:rsidRPr="00674347" w:rsidRDefault="00F97269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Согласно подпункту «б» пункта 4 названного Порядка Администрацией </w:t>
      </w:r>
      <w:r w:rsidR="00571CDA" w:rsidRPr="00674347">
        <w:rPr>
          <w:rFonts w:ascii="Times New Roman" w:hAnsi="Times New Roman" w:cs="Times New Roman"/>
        </w:rPr>
        <w:t>Киренского городского поселения</w:t>
      </w:r>
      <w:r w:rsidRPr="00674347">
        <w:rPr>
          <w:rFonts w:ascii="Times New Roman" w:hAnsi="Times New Roman" w:cs="Times New Roman"/>
        </w:rPr>
        <w:t xml:space="preserve"> были представлены в Правительство Иркутской области по региональной по</w:t>
      </w:r>
      <w:r w:rsidR="00E626BA" w:rsidRPr="00674347">
        <w:rPr>
          <w:rFonts w:ascii="Times New Roman" w:hAnsi="Times New Roman" w:cs="Times New Roman"/>
        </w:rPr>
        <w:t>литике документы об итогах сходов и собраний</w:t>
      </w:r>
      <w:r w:rsidRPr="00674347">
        <w:rPr>
          <w:rFonts w:ascii="Times New Roman" w:hAnsi="Times New Roman" w:cs="Times New Roman"/>
        </w:rPr>
        <w:t xml:space="preserve"> </w:t>
      </w:r>
      <w:r w:rsidR="00E626BA" w:rsidRPr="00674347">
        <w:rPr>
          <w:rFonts w:ascii="Times New Roman" w:hAnsi="Times New Roman" w:cs="Times New Roman"/>
        </w:rPr>
        <w:t>граждан, работников организаций.</w:t>
      </w:r>
      <w:r w:rsidRPr="00674347">
        <w:rPr>
          <w:rFonts w:ascii="Times New Roman" w:hAnsi="Times New Roman" w:cs="Times New Roman"/>
        </w:rPr>
        <w:t xml:space="preserve">  </w:t>
      </w:r>
    </w:p>
    <w:p w:rsidR="00C33BF5" w:rsidRPr="00674347" w:rsidRDefault="00C33BF5" w:rsidP="003C3A70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В целях софинансирования расходных обязательств по реализации указанных мероприятий было заключено Соглашение с Министерством экономического развития и промышленности Иркутской области</w:t>
      </w:r>
      <w:r w:rsidR="00FD140F" w:rsidRPr="00674347">
        <w:rPr>
          <w:rFonts w:ascii="Times New Roman" w:hAnsi="Times New Roman" w:cs="Times New Roman"/>
        </w:rPr>
        <w:t xml:space="preserve"> о предоставлении </w:t>
      </w:r>
      <w:r w:rsidR="00571CDA" w:rsidRPr="00674347">
        <w:rPr>
          <w:rFonts w:ascii="Times New Roman" w:hAnsi="Times New Roman" w:cs="Times New Roman"/>
        </w:rPr>
        <w:t>Киренскому</w:t>
      </w:r>
      <w:r w:rsidR="00FD140F" w:rsidRPr="00674347">
        <w:rPr>
          <w:rFonts w:ascii="Times New Roman" w:hAnsi="Times New Roman" w:cs="Times New Roman"/>
        </w:rPr>
        <w:t xml:space="preserve"> муниципальному образованию субсидии  в размере </w:t>
      </w:r>
      <w:r w:rsidR="00571CDA" w:rsidRPr="00674347">
        <w:rPr>
          <w:rFonts w:ascii="Times New Roman" w:hAnsi="Times New Roman" w:cs="Times New Roman"/>
        </w:rPr>
        <w:t>5</w:t>
      </w:r>
      <w:r w:rsidR="001366C6" w:rsidRPr="00674347">
        <w:rPr>
          <w:rFonts w:ascii="Times New Roman" w:hAnsi="Times New Roman" w:cs="Times New Roman"/>
        </w:rPr>
        <w:t> </w:t>
      </w:r>
      <w:r w:rsidR="00571CDA" w:rsidRPr="00674347">
        <w:rPr>
          <w:rFonts w:ascii="Times New Roman" w:hAnsi="Times New Roman" w:cs="Times New Roman"/>
        </w:rPr>
        <w:t>161</w:t>
      </w:r>
      <w:r w:rsidR="001366C6" w:rsidRPr="00674347">
        <w:rPr>
          <w:rFonts w:ascii="Times New Roman" w:hAnsi="Times New Roman" w:cs="Times New Roman"/>
        </w:rPr>
        <w:t xml:space="preserve"> </w:t>
      </w:r>
      <w:r w:rsidR="009823F3" w:rsidRPr="00674347">
        <w:rPr>
          <w:rFonts w:ascii="Times New Roman" w:hAnsi="Times New Roman" w:cs="Times New Roman"/>
        </w:rPr>
        <w:t>000</w:t>
      </w:r>
      <w:r w:rsidR="00571CDA" w:rsidRPr="00674347">
        <w:rPr>
          <w:rFonts w:ascii="Times New Roman" w:hAnsi="Times New Roman" w:cs="Times New Roman"/>
        </w:rPr>
        <w:t>,00</w:t>
      </w:r>
      <w:r w:rsidR="00FD140F" w:rsidRPr="00674347">
        <w:rPr>
          <w:rFonts w:ascii="Times New Roman" w:hAnsi="Times New Roman" w:cs="Times New Roman"/>
        </w:rPr>
        <w:t xml:space="preserve"> </w:t>
      </w:r>
      <w:r w:rsidR="00571CDA" w:rsidRPr="00674347">
        <w:rPr>
          <w:rFonts w:ascii="Times New Roman" w:hAnsi="Times New Roman" w:cs="Times New Roman"/>
        </w:rPr>
        <w:t>тыс.</w:t>
      </w:r>
      <w:r w:rsidR="00E626BA" w:rsidRPr="00674347">
        <w:rPr>
          <w:rFonts w:ascii="Times New Roman" w:hAnsi="Times New Roman" w:cs="Times New Roman"/>
        </w:rPr>
        <w:t xml:space="preserve"> </w:t>
      </w:r>
      <w:r w:rsidR="00FD140F" w:rsidRPr="00674347">
        <w:rPr>
          <w:rFonts w:ascii="Times New Roman" w:hAnsi="Times New Roman" w:cs="Times New Roman"/>
        </w:rPr>
        <w:t>руб.</w:t>
      </w:r>
    </w:p>
    <w:p w:rsidR="00097F8A" w:rsidRPr="00674347" w:rsidRDefault="00097F8A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В силу ч. 1 ст. 87 БК РФ реестр расходных обязательств подлежит обязательному ведению органами местного самоуправления.</w:t>
      </w:r>
    </w:p>
    <w:p w:rsidR="00D317F6" w:rsidRPr="00674347" w:rsidRDefault="00097F8A" w:rsidP="00097F8A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674347">
        <w:rPr>
          <w:rFonts w:ascii="Times New Roman" w:hAnsi="Times New Roman" w:cs="Times New Roman"/>
          <w:lang w:eastAsia="ru-RU"/>
        </w:rPr>
        <w:t xml:space="preserve">         Реестр расходных обязательств </w:t>
      </w:r>
      <w:r w:rsidR="002B49A2" w:rsidRPr="00674347">
        <w:rPr>
          <w:rFonts w:ascii="Times New Roman" w:hAnsi="Times New Roman" w:cs="Times New Roman"/>
          <w:lang w:eastAsia="ru-RU"/>
        </w:rPr>
        <w:t>Киренского</w:t>
      </w:r>
      <w:r w:rsidRPr="00674347">
        <w:rPr>
          <w:rFonts w:ascii="Times New Roman" w:hAnsi="Times New Roman" w:cs="Times New Roman"/>
          <w:lang w:eastAsia="ru-RU"/>
        </w:rPr>
        <w:t xml:space="preserve"> муниципального образования ведется в порядке, </w:t>
      </w:r>
      <w:r w:rsidR="00F546CE" w:rsidRPr="00674347">
        <w:rPr>
          <w:rFonts w:ascii="Times New Roman" w:hAnsi="Times New Roman" w:cs="Times New Roman"/>
          <w:lang w:eastAsia="ru-RU"/>
        </w:rPr>
        <w:t>утвержденном</w:t>
      </w:r>
      <w:r w:rsidRPr="00674347">
        <w:rPr>
          <w:rFonts w:ascii="Times New Roman" w:hAnsi="Times New Roman" w:cs="Times New Roman"/>
          <w:lang w:eastAsia="ru-RU"/>
        </w:rPr>
        <w:t xml:space="preserve"> </w:t>
      </w:r>
      <w:r w:rsidR="00F546CE" w:rsidRPr="00674347">
        <w:rPr>
          <w:rFonts w:ascii="Times New Roman" w:hAnsi="Times New Roman" w:cs="Times New Roman"/>
          <w:lang w:eastAsia="ru-RU"/>
        </w:rPr>
        <w:t xml:space="preserve">постановлением </w:t>
      </w:r>
      <w:r w:rsidR="00E626BA" w:rsidRPr="00674347">
        <w:rPr>
          <w:rFonts w:ascii="Times New Roman" w:hAnsi="Times New Roman" w:cs="Times New Roman"/>
          <w:lang w:eastAsia="ru-RU"/>
        </w:rPr>
        <w:t>А</w:t>
      </w:r>
      <w:r w:rsidR="00F546CE" w:rsidRPr="00674347">
        <w:rPr>
          <w:rFonts w:ascii="Times New Roman" w:hAnsi="Times New Roman" w:cs="Times New Roman"/>
          <w:lang w:eastAsia="ru-RU"/>
        </w:rPr>
        <w:t>дминистрации</w:t>
      </w:r>
      <w:r w:rsidRPr="00674347">
        <w:rPr>
          <w:rFonts w:ascii="Times New Roman" w:hAnsi="Times New Roman" w:cs="Times New Roman"/>
          <w:lang w:eastAsia="ru-RU"/>
        </w:rPr>
        <w:t xml:space="preserve"> </w:t>
      </w:r>
      <w:r w:rsidR="002B49A2" w:rsidRPr="00674347">
        <w:rPr>
          <w:rFonts w:ascii="Times New Roman" w:hAnsi="Times New Roman" w:cs="Times New Roman"/>
          <w:lang w:eastAsia="ru-RU"/>
        </w:rPr>
        <w:t>Киренского городского поселения</w:t>
      </w:r>
      <w:r w:rsidRPr="00674347">
        <w:rPr>
          <w:rFonts w:ascii="Times New Roman" w:hAnsi="Times New Roman" w:cs="Times New Roman"/>
          <w:lang w:eastAsia="ru-RU"/>
        </w:rPr>
        <w:t xml:space="preserve"> от 0</w:t>
      </w:r>
      <w:r w:rsidR="00F546CE" w:rsidRPr="00674347">
        <w:rPr>
          <w:rFonts w:ascii="Times New Roman" w:hAnsi="Times New Roman" w:cs="Times New Roman"/>
          <w:lang w:eastAsia="ru-RU"/>
        </w:rPr>
        <w:t>7</w:t>
      </w:r>
      <w:r w:rsidRPr="00674347">
        <w:rPr>
          <w:rFonts w:ascii="Times New Roman" w:hAnsi="Times New Roman" w:cs="Times New Roman"/>
          <w:lang w:eastAsia="ru-RU"/>
        </w:rPr>
        <w:t>.</w:t>
      </w:r>
      <w:r w:rsidR="00F546CE" w:rsidRPr="00674347">
        <w:rPr>
          <w:rFonts w:ascii="Times New Roman" w:hAnsi="Times New Roman" w:cs="Times New Roman"/>
          <w:lang w:eastAsia="ru-RU"/>
        </w:rPr>
        <w:t>08</w:t>
      </w:r>
      <w:r w:rsidRPr="00674347">
        <w:rPr>
          <w:rFonts w:ascii="Times New Roman" w:hAnsi="Times New Roman" w:cs="Times New Roman"/>
          <w:lang w:eastAsia="ru-RU"/>
        </w:rPr>
        <w:t>.20</w:t>
      </w:r>
      <w:r w:rsidR="00F546CE" w:rsidRPr="00674347">
        <w:rPr>
          <w:rFonts w:ascii="Times New Roman" w:hAnsi="Times New Roman" w:cs="Times New Roman"/>
          <w:lang w:eastAsia="ru-RU"/>
        </w:rPr>
        <w:t>08</w:t>
      </w:r>
      <w:r w:rsidR="001366C6" w:rsidRPr="00674347">
        <w:rPr>
          <w:rFonts w:ascii="Times New Roman" w:hAnsi="Times New Roman" w:cs="Times New Roman"/>
          <w:lang w:eastAsia="ru-RU"/>
        </w:rPr>
        <w:t xml:space="preserve"> г.</w:t>
      </w:r>
      <w:r w:rsidRPr="00674347">
        <w:rPr>
          <w:rFonts w:ascii="Times New Roman" w:hAnsi="Times New Roman" w:cs="Times New Roman"/>
          <w:lang w:eastAsia="ru-RU"/>
        </w:rPr>
        <w:t xml:space="preserve"> № </w:t>
      </w:r>
      <w:r w:rsidR="00F546CE" w:rsidRPr="00674347">
        <w:rPr>
          <w:rFonts w:ascii="Times New Roman" w:hAnsi="Times New Roman" w:cs="Times New Roman"/>
          <w:lang w:eastAsia="ru-RU"/>
        </w:rPr>
        <w:t>120-р</w:t>
      </w:r>
      <w:r w:rsidRPr="00674347">
        <w:rPr>
          <w:rFonts w:ascii="Times New Roman" w:hAnsi="Times New Roman" w:cs="Times New Roman"/>
          <w:lang w:eastAsia="ru-RU"/>
        </w:rPr>
        <w:t xml:space="preserve">. </w:t>
      </w:r>
      <w:r w:rsidR="00581922" w:rsidRPr="00674347">
        <w:rPr>
          <w:rFonts w:ascii="Times New Roman" w:hAnsi="Times New Roman" w:cs="Times New Roman"/>
          <w:lang w:eastAsia="ru-RU"/>
        </w:rPr>
        <w:t>Также</w:t>
      </w:r>
      <w:r w:rsidR="00E626BA" w:rsidRPr="00674347">
        <w:rPr>
          <w:rFonts w:ascii="Times New Roman" w:hAnsi="Times New Roman" w:cs="Times New Roman"/>
          <w:lang w:eastAsia="ru-RU"/>
        </w:rPr>
        <w:t>,</w:t>
      </w:r>
      <w:r w:rsidR="00581922" w:rsidRPr="00674347">
        <w:rPr>
          <w:rFonts w:ascii="Times New Roman" w:hAnsi="Times New Roman" w:cs="Times New Roman"/>
          <w:lang w:eastAsia="ru-RU"/>
        </w:rPr>
        <w:t xml:space="preserve"> </w:t>
      </w:r>
      <w:r w:rsidRPr="00674347">
        <w:rPr>
          <w:rFonts w:ascii="Times New Roman" w:hAnsi="Times New Roman" w:cs="Times New Roman"/>
          <w:lang w:eastAsia="ru-RU"/>
        </w:rPr>
        <w:t xml:space="preserve">при заполнении формы реестра расходных обязательств </w:t>
      </w:r>
      <w:r w:rsidR="00E626BA" w:rsidRPr="00674347">
        <w:rPr>
          <w:rFonts w:ascii="Times New Roman" w:hAnsi="Times New Roman" w:cs="Times New Roman"/>
          <w:lang w:eastAsia="ru-RU"/>
        </w:rPr>
        <w:t>А</w:t>
      </w:r>
      <w:r w:rsidRPr="00674347">
        <w:rPr>
          <w:rFonts w:ascii="Times New Roman" w:hAnsi="Times New Roman" w:cs="Times New Roman"/>
          <w:lang w:eastAsia="ru-RU"/>
        </w:rPr>
        <w:t>дминистрация должна руководствоваться Рекомендациями по заполнению форм реестров расходных обязательств муниципальных образований. Указанные рекомендации утверждены приказом Минфина от 07.09.2007г. №77н «Об утверждении Рекомендаций по заполнению форм реестров расходных обязательств суб</w:t>
      </w:r>
      <w:r w:rsidR="002A327C" w:rsidRPr="00674347">
        <w:rPr>
          <w:rFonts w:ascii="Times New Roman" w:hAnsi="Times New Roman" w:cs="Times New Roman"/>
          <w:lang w:eastAsia="ru-RU"/>
        </w:rPr>
        <w:t xml:space="preserve">ъектов РФ и сводов реестров расходных обязательств муниципальных образований, входящих в состав субъекта РФ». Однако при составлении реестра расходных обязательств </w:t>
      </w:r>
      <w:r w:rsidR="00581922" w:rsidRPr="00674347">
        <w:rPr>
          <w:rFonts w:ascii="Times New Roman" w:hAnsi="Times New Roman" w:cs="Times New Roman"/>
          <w:lang w:eastAsia="ru-RU"/>
        </w:rPr>
        <w:t>Киренского</w:t>
      </w:r>
      <w:r w:rsidR="002A327C" w:rsidRPr="00674347">
        <w:rPr>
          <w:rFonts w:ascii="Times New Roman" w:hAnsi="Times New Roman" w:cs="Times New Roman"/>
          <w:lang w:eastAsia="ru-RU"/>
        </w:rPr>
        <w:t xml:space="preserve"> муниципального образования были нарушены следующие требования</w:t>
      </w:r>
      <w:r w:rsidR="00D317F6" w:rsidRPr="00674347">
        <w:rPr>
          <w:rFonts w:ascii="Times New Roman" w:hAnsi="Times New Roman" w:cs="Times New Roman"/>
          <w:lang w:eastAsia="ru-RU"/>
        </w:rPr>
        <w:t>:</w:t>
      </w:r>
    </w:p>
    <w:p w:rsidR="008578FA" w:rsidRPr="00674347" w:rsidRDefault="008578FA" w:rsidP="008578FA">
      <w:pPr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74347">
        <w:rPr>
          <w:rFonts w:ascii="Times New Roman" w:hAnsi="Times New Roman" w:cs="Times New Roman"/>
          <w:lang w:eastAsia="ru-RU"/>
        </w:rPr>
        <w:t xml:space="preserve">- согласно п.3.11 раздела </w:t>
      </w:r>
      <w:r w:rsidRPr="00674347">
        <w:rPr>
          <w:rFonts w:ascii="Times New Roman" w:hAnsi="Times New Roman" w:cs="Times New Roman"/>
          <w:lang w:val="en-US" w:eastAsia="ru-RU"/>
        </w:rPr>
        <w:t>III</w:t>
      </w:r>
      <w:r w:rsidRPr="00674347">
        <w:rPr>
          <w:rFonts w:ascii="Times New Roman" w:hAnsi="Times New Roman" w:cs="Times New Roman"/>
          <w:lang w:eastAsia="ru-RU"/>
        </w:rPr>
        <w:t xml:space="preserve"> в графах 7-9 по каждому расходному обязательству последовательно приводится информация о нормативных правовых актах, договорах, соглашениях субъекта Российской Федерации. Графы 7-9 реестра расходных обязательств Киренского муниципал</w:t>
      </w:r>
      <w:r w:rsidR="008A7784">
        <w:rPr>
          <w:rFonts w:ascii="Times New Roman" w:hAnsi="Times New Roman" w:cs="Times New Roman"/>
          <w:lang w:eastAsia="ru-RU"/>
        </w:rPr>
        <w:t>ьного образования не заполнены;</w:t>
      </w:r>
    </w:p>
    <w:p w:rsidR="008578FA" w:rsidRPr="00674347" w:rsidRDefault="008578FA" w:rsidP="008578FA">
      <w:pPr>
        <w:suppressAutoHyphens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674347">
        <w:rPr>
          <w:rFonts w:ascii="Times New Roman" w:hAnsi="Times New Roman" w:cs="Times New Roman"/>
          <w:lang w:eastAsia="ru-RU"/>
        </w:rPr>
        <w:t xml:space="preserve">- </w:t>
      </w:r>
      <w:r w:rsidR="008A7784">
        <w:rPr>
          <w:rFonts w:ascii="Times New Roman" w:hAnsi="Times New Roman" w:cs="Times New Roman"/>
          <w:lang w:eastAsia="ru-RU"/>
        </w:rPr>
        <w:t xml:space="preserve"> </w:t>
      </w:r>
      <w:r w:rsidRPr="00674347">
        <w:rPr>
          <w:rFonts w:ascii="Times New Roman" w:hAnsi="Times New Roman" w:cs="Times New Roman"/>
          <w:lang w:eastAsia="ru-RU"/>
        </w:rPr>
        <w:t xml:space="preserve">согласно п.3.16 раздела </w:t>
      </w:r>
      <w:r w:rsidRPr="00674347">
        <w:rPr>
          <w:rFonts w:ascii="Times New Roman" w:hAnsi="Times New Roman" w:cs="Times New Roman"/>
          <w:lang w:val="en-US" w:eastAsia="ru-RU"/>
        </w:rPr>
        <w:t>III</w:t>
      </w:r>
      <w:r w:rsidRPr="00674347">
        <w:rPr>
          <w:rFonts w:ascii="Times New Roman" w:hAnsi="Times New Roman" w:cs="Times New Roman"/>
          <w:lang w:eastAsia="ru-RU"/>
        </w:rPr>
        <w:t xml:space="preserve"> в качестве оснований возникновения расходных обязательств муниципальных образований рекомендовано указывать информацию о муниципальных правовых актах. Графы 10-12 реестра расходных обязательств Киренского муниципального образования заполнены не по всем расходным</w:t>
      </w:r>
      <w:r w:rsidR="00E86EF3" w:rsidRPr="00674347">
        <w:rPr>
          <w:rFonts w:ascii="Times New Roman" w:hAnsi="Times New Roman" w:cs="Times New Roman"/>
          <w:lang w:eastAsia="ru-RU"/>
        </w:rPr>
        <w:t xml:space="preserve"> обязательствам</w:t>
      </w:r>
      <w:r w:rsidRPr="00674347">
        <w:rPr>
          <w:rFonts w:ascii="Times New Roman" w:hAnsi="Times New Roman" w:cs="Times New Roman"/>
          <w:lang w:eastAsia="ru-RU"/>
        </w:rPr>
        <w:t>.</w:t>
      </w:r>
    </w:p>
    <w:p w:rsidR="00097F8A" w:rsidRPr="00674347" w:rsidRDefault="00E86EF3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Расходные обязательства по финансированию мероприятий перечня проектов народных инициатив по подготовке празднования 75-летия Иркутской области в реестр </w:t>
      </w:r>
      <w:r w:rsidR="004C1F83" w:rsidRPr="00674347">
        <w:rPr>
          <w:rFonts w:ascii="Times New Roman" w:hAnsi="Times New Roman" w:cs="Times New Roman"/>
        </w:rPr>
        <w:t xml:space="preserve">расходных обязательств </w:t>
      </w:r>
      <w:r w:rsidRPr="00674347">
        <w:rPr>
          <w:rFonts w:ascii="Times New Roman" w:hAnsi="Times New Roman" w:cs="Times New Roman"/>
        </w:rPr>
        <w:t>Киренского муниципального образования включены.</w:t>
      </w:r>
    </w:p>
    <w:p w:rsidR="00996D66" w:rsidRPr="00674347" w:rsidRDefault="00345CBC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Бюджетные ассигнования на реализацию мероприятий народных инициатив утверждены Решением Думы </w:t>
      </w:r>
      <w:r w:rsidR="00151EDC" w:rsidRPr="00674347">
        <w:rPr>
          <w:rFonts w:ascii="Times New Roman" w:hAnsi="Times New Roman" w:cs="Times New Roman"/>
        </w:rPr>
        <w:t>Киренского муниципального образования</w:t>
      </w:r>
      <w:r w:rsidRPr="00674347">
        <w:rPr>
          <w:rFonts w:ascii="Times New Roman" w:hAnsi="Times New Roman" w:cs="Times New Roman"/>
        </w:rPr>
        <w:t xml:space="preserve"> от </w:t>
      </w:r>
      <w:r w:rsidR="00151EDC" w:rsidRPr="00674347">
        <w:rPr>
          <w:rFonts w:ascii="Times New Roman" w:hAnsi="Times New Roman" w:cs="Times New Roman"/>
        </w:rPr>
        <w:t>27</w:t>
      </w:r>
      <w:r w:rsidRPr="00674347">
        <w:rPr>
          <w:rFonts w:ascii="Times New Roman" w:hAnsi="Times New Roman" w:cs="Times New Roman"/>
        </w:rPr>
        <w:t>.0</w:t>
      </w:r>
      <w:r w:rsidR="00151EDC" w:rsidRPr="00674347">
        <w:rPr>
          <w:rFonts w:ascii="Times New Roman" w:hAnsi="Times New Roman" w:cs="Times New Roman"/>
        </w:rPr>
        <w:t>4</w:t>
      </w:r>
      <w:r w:rsidRPr="00674347">
        <w:rPr>
          <w:rFonts w:ascii="Times New Roman" w:hAnsi="Times New Roman" w:cs="Times New Roman"/>
        </w:rPr>
        <w:t>.2012</w:t>
      </w:r>
      <w:r w:rsidR="00E626BA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г. №</w:t>
      </w:r>
      <w:r w:rsidR="008A7784">
        <w:rPr>
          <w:rFonts w:ascii="Times New Roman" w:hAnsi="Times New Roman" w:cs="Times New Roman"/>
        </w:rPr>
        <w:t xml:space="preserve"> </w:t>
      </w:r>
      <w:r w:rsidR="00151EDC" w:rsidRPr="00674347">
        <w:rPr>
          <w:rFonts w:ascii="Times New Roman" w:hAnsi="Times New Roman" w:cs="Times New Roman"/>
        </w:rPr>
        <w:t>14/3</w:t>
      </w:r>
      <w:r w:rsidRPr="00674347">
        <w:rPr>
          <w:rFonts w:ascii="Times New Roman" w:hAnsi="Times New Roman" w:cs="Times New Roman"/>
        </w:rPr>
        <w:t xml:space="preserve"> «О внесении изменений в бюджет </w:t>
      </w:r>
      <w:r w:rsidR="00151EDC" w:rsidRPr="00674347">
        <w:rPr>
          <w:rFonts w:ascii="Times New Roman" w:hAnsi="Times New Roman" w:cs="Times New Roman"/>
        </w:rPr>
        <w:t>Киренского</w:t>
      </w:r>
      <w:r w:rsidRPr="00674347">
        <w:rPr>
          <w:rFonts w:ascii="Times New Roman" w:hAnsi="Times New Roman" w:cs="Times New Roman"/>
        </w:rPr>
        <w:t xml:space="preserve"> </w:t>
      </w:r>
      <w:r w:rsidR="00151EDC" w:rsidRPr="00674347">
        <w:rPr>
          <w:rFonts w:ascii="Times New Roman" w:hAnsi="Times New Roman" w:cs="Times New Roman"/>
        </w:rPr>
        <w:t>муниципального образования на</w:t>
      </w:r>
      <w:r w:rsidRPr="00674347">
        <w:rPr>
          <w:rFonts w:ascii="Times New Roman" w:hAnsi="Times New Roman" w:cs="Times New Roman"/>
        </w:rPr>
        <w:t xml:space="preserve"> 2012 год» в сумме </w:t>
      </w:r>
      <w:r w:rsidR="00151EDC" w:rsidRPr="00674347">
        <w:rPr>
          <w:rFonts w:ascii="Times New Roman" w:hAnsi="Times New Roman" w:cs="Times New Roman"/>
        </w:rPr>
        <w:t>5 433 000</w:t>
      </w:r>
      <w:r w:rsidRPr="00674347">
        <w:rPr>
          <w:rFonts w:ascii="Times New Roman" w:hAnsi="Times New Roman" w:cs="Times New Roman"/>
        </w:rPr>
        <w:t xml:space="preserve"> руб.</w:t>
      </w:r>
      <w:r w:rsidR="00E626BA" w:rsidRPr="00674347">
        <w:rPr>
          <w:rFonts w:ascii="Times New Roman" w:hAnsi="Times New Roman" w:cs="Times New Roman"/>
        </w:rPr>
        <w:t>,</w:t>
      </w:r>
      <w:r w:rsidRPr="00674347">
        <w:rPr>
          <w:rFonts w:ascii="Times New Roman" w:hAnsi="Times New Roman" w:cs="Times New Roman"/>
        </w:rPr>
        <w:t xml:space="preserve"> в том числе </w:t>
      </w:r>
      <w:r w:rsidR="008A7784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 xml:space="preserve">размер софинансирования из местного бюджета </w:t>
      </w:r>
      <w:r w:rsidR="00151EDC" w:rsidRPr="00674347">
        <w:rPr>
          <w:rFonts w:ascii="Times New Roman" w:hAnsi="Times New Roman" w:cs="Times New Roman"/>
        </w:rPr>
        <w:t>272 000</w:t>
      </w:r>
      <w:r w:rsidRPr="00674347">
        <w:rPr>
          <w:rFonts w:ascii="Times New Roman" w:hAnsi="Times New Roman" w:cs="Times New Roman"/>
        </w:rPr>
        <w:t xml:space="preserve"> руб. или </w:t>
      </w:r>
      <w:r w:rsidR="00151EDC" w:rsidRPr="00674347">
        <w:rPr>
          <w:rFonts w:ascii="Times New Roman" w:hAnsi="Times New Roman" w:cs="Times New Roman"/>
        </w:rPr>
        <w:t>5,0</w:t>
      </w:r>
      <w:r w:rsidRPr="00674347">
        <w:rPr>
          <w:rFonts w:ascii="Times New Roman" w:hAnsi="Times New Roman" w:cs="Times New Roman"/>
        </w:rPr>
        <w:t>%, что не нарушает требования пункта 7 Порядка предоставления субсидии.</w:t>
      </w:r>
    </w:p>
    <w:p w:rsidR="00345CBC" w:rsidRPr="008A7784" w:rsidRDefault="00A15BD6" w:rsidP="00345CBC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8A7784">
        <w:rPr>
          <w:rFonts w:ascii="Times New Roman" w:hAnsi="Times New Roman" w:cs="Times New Roman"/>
        </w:rPr>
        <w:t xml:space="preserve">Распределение субсидии на </w:t>
      </w:r>
      <w:r w:rsidR="00345CBC" w:rsidRPr="008A7784">
        <w:rPr>
          <w:rFonts w:ascii="Times New Roman" w:hAnsi="Times New Roman" w:cs="Times New Roman"/>
        </w:rPr>
        <w:t xml:space="preserve"> </w:t>
      </w:r>
      <w:r w:rsidRPr="008A7784">
        <w:rPr>
          <w:rFonts w:ascii="Times New Roman" w:hAnsi="Times New Roman" w:cs="Times New Roman"/>
        </w:rPr>
        <w:t>реализацию мероприятий</w:t>
      </w:r>
      <w:r w:rsidR="00E626BA" w:rsidRPr="008A7784">
        <w:rPr>
          <w:rFonts w:ascii="Times New Roman" w:hAnsi="Times New Roman" w:cs="Times New Roman"/>
        </w:rPr>
        <w:t xml:space="preserve"> народных инициатив представлено </w:t>
      </w:r>
      <w:r w:rsidRPr="008A7784">
        <w:rPr>
          <w:rFonts w:ascii="Times New Roman" w:hAnsi="Times New Roman" w:cs="Times New Roman"/>
        </w:rPr>
        <w:t xml:space="preserve"> в таблице 1</w:t>
      </w:r>
      <w:r w:rsidR="00AC0057">
        <w:rPr>
          <w:rFonts w:ascii="Times New Roman" w:hAnsi="Times New Roman" w:cs="Times New Roman"/>
        </w:rPr>
        <w:t xml:space="preserve"> в руб.</w:t>
      </w:r>
    </w:p>
    <w:p w:rsidR="00A15BD6" w:rsidRPr="008A7784" w:rsidRDefault="00A15BD6" w:rsidP="00A15BD6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  <w:r w:rsidRPr="008A7784">
        <w:rPr>
          <w:rFonts w:ascii="Times New Roman" w:hAnsi="Times New Roman" w:cs="Times New Roman"/>
        </w:rPr>
        <w:lastRenderedPageBreak/>
        <w:t>Таблица 1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1843"/>
        <w:gridCol w:w="2126"/>
        <w:gridCol w:w="1807"/>
      </w:tblGrid>
      <w:tr w:rsidR="00A15BD6" w:rsidRPr="008A7784" w:rsidTr="002467D7">
        <w:tc>
          <w:tcPr>
            <w:tcW w:w="3794" w:type="dxa"/>
            <w:vMerge w:val="restart"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5776" w:type="dxa"/>
            <w:gridSpan w:val="3"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Объем бюджетных ассигнований</w:t>
            </w:r>
          </w:p>
        </w:tc>
      </w:tr>
      <w:tr w:rsidR="00A15BD6" w:rsidRPr="008A7784" w:rsidTr="002467D7">
        <w:tc>
          <w:tcPr>
            <w:tcW w:w="3794" w:type="dxa"/>
            <w:vMerge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3933" w:type="dxa"/>
            <w:gridSpan w:val="2"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в том числе</w:t>
            </w:r>
          </w:p>
        </w:tc>
      </w:tr>
      <w:tr w:rsidR="00A15BD6" w:rsidRPr="008A7784" w:rsidTr="002467D7">
        <w:tc>
          <w:tcPr>
            <w:tcW w:w="3794" w:type="dxa"/>
            <w:vMerge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из местного бюджета</w:t>
            </w:r>
          </w:p>
        </w:tc>
        <w:tc>
          <w:tcPr>
            <w:tcW w:w="1807" w:type="dxa"/>
            <w:vAlign w:val="center"/>
          </w:tcPr>
          <w:p w:rsidR="00A15BD6" w:rsidRPr="008A7784" w:rsidRDefault="00A15BD6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из областного бюджета</w:t>
            </w:r>
          </w:p>
        </w:tc>
      </w:tr>
      <w:tr w:rsidR="00A15BD6" w:rsidRPr="008A7784" w:rsidTr="002467D7">
        <w:tc>
          <w:tcPr>
            <w:tcW w:w="3794" w:type="dxa"/>
            <w:vAlign w:val="center"/>
          </w:tcPr>
          <w:p w:rsidR="00A15BD6" w:rsidRPr="008A7784" w:rsidRDefault="005F0465" w:rsidP="00931DA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Приобретение пассажирского автобуса ПАЗ</w:t>
            </w:r>
            <w:r w:rsidR="00931DA0" w:rsidRPr="008A7784">
              <w:rPr>
                <w:rFonts w:ascii="Times New Roman" w:hAnsi="Times New Roman" w:cs="Times New Roman"/>
              </w:rPr>
              <w:t xml:space="preserve">-32053-67 </w:t>
            </w:r>
          </w:p>
        </w:tc>
        <w:tc>
          <w:tcPr>
            <w:tcW w:w="1843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1 437 000,00</w:t>
            </w:r>
          </w:p>
        </w:tc>
        <w:tc>
          <w:tcPr>
            <w:tcW w:w="2126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78 900,00</w:t>
            </w:r>
          </w:p>
        </w:tc>
        <w:tc>
          <w:tcPr>
            <w:tcW w:w="1807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1 358 100,00</w:t>
            </w:r>
          </w:p>
        </w:tc>
      </w:tr>
      <w:tr w:rsidR="00964967" w:rsidRPr="008A7784" w:rsidTr="002467D7">
        <w:tc>
          <w:tcPr>
            <w:tcW w:w="3794" w:type="dxa"/>
            <w:vAlign w:val="center"/>
          </w:tcPr>
          <w:p w:rsidR="00964967" w:rsidRPr="008A7784" w:rsidRDefault="005F0465" w:rsidP="00246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Приобретение 5-ти детских спортивно-игровых площадок</w:t>
            </w:r>
            <w:r w:rsidR="00C118D2" w:rsidRPr="008A7784">
              <w:rPr>
                <w:rFonts w:ascii="Times New Roman" w:hAnsi="Times New Roman" w:cs="Times New Roman"/>
              </w:rPr>
              <w:t xml:space="preserve"> с доставкой до места назначения и монтажом</w:t>
            </w:r>
          </w:p>
        </w:tc>
        <w:tc>
          <w:tcPr>
            <w:tcW w:w="1843" w:type="dxa"/>
            <w:vAlign w:val="center"/>
          </w:tcPr>
          <w:p w:rsidR="00964967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1 512 600,00</w:t>
            </w:r>
          </w:p>
        </w:tc>
        <w:tc>
          <w:tcPr>
            <w:tcW w:w="2126" w:type="dxa"/>
            <w:vAlign w:val="center"/>
          </w:tcPr>
          <w:p w:rsidR="00964967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70 700,00</w:t>
            </w:r>
          </w:p>
        </w:tc>
        <w:tc>
          <w:tcPr>
            <w:tcW w:w="1807" w:type="dxa"/>
            <w:vAlign w:val="center"/>
          </w:tcPr>
          <w:p w:rsidR="00964967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1 441 900,00</w:t>
            </w:r>
          </w:p>
        </w:tc>
      </w:tr>
      <w:tr w:rsidR="00A15BD6" w:rsidRPr="008A7784" w:rsidTr="002467D7">
        <w:tc>
          <w:tcPr>
            <w:tcW w:w="3794" w:type="dxa"/>
            <w:vAlign w:val="center"/>
          </w:tcPr>
          <w:p w:rsidR="00A15BD6" w:rsidRPr="008A7784" w:rsidRDefault="005F0465" w:rsidP="00246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Ремонт асфальтобетонного</w:t>
            </w:r>
            <w:r w:rsidR="003B4A84" w:rsidRPr="008A7784">
              <w:rPr>
                <w:rFonts w:ascii="Times New Roman" w:hAnsi="Times New Roman" w:cs="Times New Roman"/>
              </w:rPr>
              <w:t xml:space="preserve"> покрытия</w:t>
            </w:r>
          </w:p>
        </w:tc>
        <w:tc>
          <w:tcPr>
            <w:tcW w:w="1843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2 483 400,00</w:t>
            </w:r>
          </w:p>
        </w:tc>
        <w:tc>
          <w:tcPr>
            <w:tcW w:w="2126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122 400,00</w:t>
            </w:r>
          </w:p>
        </w:tc>
        <w:tc>
          <w:tcPr>
            <w:tcW w:w="1807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2 361 000,00</w:t>
            </w:r>
          </w:p>
        </w:tc>
      </w:tr>
      <w:tr w:rsidR="00A15BD6" w:rsidRPr="008A7784" w:rsidTr="002467D7">
        <w:tc>
          <w:tcPr>
            <w:tcW w:w="3794" w:type="dxa"/>
            <w:vAlign w:val="center"/>
          </w:tcPr>
          <w:p w:rsidR="00A15BD6" w:rsidRPr="008A7784" w:rsidRDefault="0044349A" w:rsidP="002467D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843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5 433 000,00</w:t>
            </w:r>
          </w:p>
        </w:tc>
        <w:tc>
          <w:tcPr>
            <w:tcW w:w="2126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272 000,00</w:t>
            </w:r>
          </w:p>
        </w:tc>
        <w:tc>
          <w:tcPr>
            <w:tcW w:w="1807" w:type="dxa"/>
            <w:vAlign w:val="center"/>
          </w:tcPr>
          <w:p w:rsidR="00A15BD6" w:rsidRPr="008A7784" w:rsidRDefault="003B4A84" w:rsidP="002467D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A7784">
              <w:rPr>
                <w:rFonts w:ascii="Times New Roman" w:hAnsi="Times New Roman" w:cs="Times New Roman"/>
              </w:rPr>
              <w:t>5 161 000,00</w:t>
            </w:r>
          </w:p>
        </w:tc>
      </w:tr>
    </w:tbl>
    <w:p w:rsidR="00A15BD6" w:rsidRPr="00674347" w:rsidRDefault="00A15BD6" w:rsidP="00A15BD6">
      <w:pPr>
        <w:spacing w:after="0" w:line="240" w:lineRule="auto"/>
        <w:ind w:firstLine="540"/>
        <w:jc w:val="right"/>
        <w:rPr>
          <w:rFonts w:ascii="Times New Roman" w:hAnsi="Times New Roman" w:cs="Times New Roman"/>
        </w:rPr>
      </w:pPr>
    </w:p>
    <w:p w:rsidR="00A903F6" w:rsidRPr="00674347" w:rsidRDefault="00996D66" w:rsidP="00996D66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  <w:lang w:eastAsia="ru-RU"/>
        </w:rPr>
        <w:t>Уведомления</w:t>
      </w:r>
      <w:r w:rsidR="009574AE" w:rsidRPr="00674347">
        <w:rPr>
          <w:rFonts w:ascii="Times New Roman" w:hAnsi="Times New Roman" w:cs="Times New Roman"/>
        </w:rPr>
        <w:t xml:space="preserve"> о бюджетных ассигнованиях и лимитах бюджетных обязательств от министерства</w:t>
      </w:r>
      <w:r w:rsidR="00A903F6" w:rsidRPr="00674347">
        <w:rPr>
          <w:rFonts w:ascii="Times New Roman" w:hAnsi="Times New Roman" w:cs="Times New Roman"/>
        </w:rPr>
        <w:t xml:space="preserve"> </w:t>
      </w:r>
      <w:r w:rsidR="009574AE" w:rsidRPr="00674347">
        <w:rPr>
          <w:rFonts w:ascii="Times New Roman" w:hAnsi="Times New Roman" w:cs="Times New Roman"/>
        </w:rPr>
        <w:t>экономического развития</w:t>
      </w:r>
      <w:r w:rsidR="00A903F6" w:rsidRPr="00674347">
        <w:rPr>
          <w:rFonts w:ascii="Times New Roman" w:hAnsi="Times New Roman" w:cs="Times New Roman"/>
        </w:rPr>
        <w:t xml:space="preserve"> области</w:t>
      </w:r>
      <w:r w:rsidRPr="00674347">
        <w:rPr>
          <w:rFonts w:ascii="Times New Roman" w:hAnsi="Times New Roman" w:cs="Times New Roman"/>
        </w:rPr>
        <w:t xml:space="preserve"> </w:t>
      </w:r>
      <w:r w:rsidR="00123C2E" w:rsidRPr="00674347">
        <w:rPr>
          <w:rFonts w:ascii="Times New Roman" w:hAnsi="Times New Roman" w:cs="Times New Roman"/>
        </w:rPr>
        <w:t>Киренскому муниципальному образованию</w:t>
      </w:r>
      <w:r w:rsidR="00A903F6" w:rsidRPr="00674347">
        <w:rPr>
          <w:rFonts w:ascii="Times New Roman" w:hAnsi="Times New Roman" w:cs="Times New Roman"/>
        </w:rPr>
        <w:t xml:space="preserve"> </w:t>
      </w:r>
      <w:r w:rsidR="0006606E" w:rsidRPr="00674347">
        <w:rPr>
          <w:rFonts w:ascii="Times New Roman" w:hAnsi="Times New Roman" w:cs="Times New Roman"/>
        </w:rPr>
        <w:t xml:space="preserve">не </w:t>
      </w:r>
      <w:r w:rsidRPr="00674347">
        <w:rPr>
          <w:rFonts w:ascii="Times New Roman" w:hAnsi="Times New Roman" w:cs="Times New Roman"/>
        </w:rPr>
        <w:t>доводились</w:t>
      </w:r>
      <w:r w:rsidR="00A903F6" w:rsidRPr="00674347">
        <w:rPr>
          <w:rFonts w:ascii="Times New Roman" w:hAnsi="Times New Roman" w:cs="Times New Roman"/>
        </w:rPr>
        <w:t>.</w:t>
      </w:r>
    </w:p>
    <w:p w:rsidR="00D11D83" w:rsidRPr="00674347" w:rsidRDefault="00D11D83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В целях реализации  мероприятий  перечня проектов народных инициатив были проведены открытые аукционы </w:t>
      </w:r>
      <w:r w:rsidR="00B20315" w:rsidRPr="00674347">
        <w:rPr>
          <w:rFonts w:ascii="Times New Roman" w:hAnsi="Times New Roman" w:cs="Times New Roman"/>
        </w:rPr>
        <w:t xml:space="preserve">и запрос котировок </w:t>
      </w:r>
      <w:r w:rsidRPr="00674347">
        <w:rPr>
          <w:rFonts w:ascii="Times New Roman" w:hAnsi="Times New Roman" w:cs="Times New Roman"/>
        </w:rPr>
        <w:t>в электронной форме на официальном сайте РФ и заключены следующие муниципальные контракты:</w:t>
      </w:r>
    </w:p>
    <w:p w:rsidR="00F17266" w:rsidRPr="00674347" w:rsidRDefault="00D11D83" w:rsidP="00A903F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 муниципальный контракт №2012.</w:t>
      </w:r>
      <w:r w:rsidR="00713CBA" w:rsidRPr="00674347">
        <w:rPr>
          <w:rFonts w:ascii="Times New Roman" w:hAnsi="Times New Roman" w:cs="Times New Roman"/>
        </w:rPr>
        <w:t>95096</w:t>
      </w:r>
      <w:r w:rsidRPr="00674347">
        <w:rPr>
          <w:rFonts w:ascii="Times New Roman" w:hAnsi="Times New Roman" w:cs="Times New Roman"/>
        </w:rPr>
        <w:t xml:space="preserve"> от </w:t>
      </w:r>
      <w:r w:rsidR="00713CBA" w:rsidRPr="00674347">
        <w:rPr>
          <w:rFonts w:ascii="Times New Roman" w:hAnsi="Times New Roman" w:cs="Times New Roman"/>
        </w:rPr>
        <w:t>09</w:t>
      </w:r>
      <w:r w:rsidRPr="00674347">
        <w:rPr>
          <w:rFonts w:ascii="Times New Roman" w:hAnsi="Times New Roman" w:cs="Times New Roman"/>
        </w:rPr>
        <w:t>.0</w:t>
      </w:r>
      <w:r w:rsidR="00713CBA" w:rsidRPr="00674347">
        <w:rPr>
          <w:rFonts w:ascii="Times New Roman" w:hAnsi="Times New Roman" w:cs="Times New Roman"/>
        </w:rPr>
        <w:t>8</w:t>
      </w:r>
      <w:r w:rsidRPr="00674347">
        <w:rPr>
          <w:rFonts w:ascii="Times New Roman" w:hAnsi="Times New Roman" w:cs="Times New Roman"/>
        </w:rPr>
        <w:t>.2012</w:t>
      </w:r>
      <w:r w:rsidR="00E626BA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 xml:space="preserve">г. на выполнение работ по </w:t>
      </w:r>
      <w:r w:rsidR="00713CBA" w:rsidRPr="00674347">
        <w:rPr>
          <w:rFonts w:ascii="Times New Roman" w:hAnsi="Times New Roman" w:cs="Times New Roman"/>
        </w:rPr>
        <w:t>ремонту асфальтобетонного покрытия</w:t>
      </w:r>
      <w:r w:rsidRPr="00674347">
        <w:rPr>
          <w:rFonts w:ascii="Times New Roman" w:hAnsi="Times New Roman" w:cs="Times New Roman"/>
        </w:rPr>
        <w:t xml:space="preserve"> </w:t>
      </w:r>
      <w:r w:rsidR="00931DA0" w:rsidRPr="00674347">
        <w:rPr>
          <w:rFonts w:ascii="Times New Roman" w:hAnsi="Times New Roman" w:cs="Times New Roman"/>
        </w:rPr>
        <w:t xml:space="preserve">: ул. Комарова (от дома № 2 до дома № 63), ул. Ленрабочих (от дома № 1  до дома № 30)  </w:t>
      </w:r>
      <w:r w:rsidRPr="00674347">
        <w:rPr>
          <w:rFonts w:ascii="Times New Roman" w:hAnsi="Times New Roman" w:cs="Times New Roman"/>
        </w:rPr>
        <w:t xml:space="preserve">на сумму </w:t>
      </w:r>
      <w:r w:rsidR="00713CBA" w:rsidRPr="00674347">
        <w:rPr>
          <w:rFonts w:ascii="Times New Roman" w:hAnsi="Times New Roman" w:cs="Times New Roman"/>
        </w:rPr>
        <w:t>2 483 400</w:t>
      </w:r>
      <w:r w:rsidR="00077CF4" w:rsidRPr="00674347">
        <w:rPr>
          <w:rFonts w:ascii="Times New Roman" w:hAnsi="Times New Roman" w:cs="Times New Roman"/>
        </w:rPr>
        <w:t>,00 руб.</w:t>
      </w:r>
      <w:r w:rsidR="00713CBA" w:rsidRPr="00674347">
        <w:rPr>
          <w:rFonts w:ascii="Times New Roman" w:hAnsi="Times New Roman" w:cs="Times New Roman"/>
        </w:rPr>
        <w:t>;</w:t>
      </w:r>
    </w:p>
    <w:p w:rsidR="00F17266" w:rsidRPr="00674347" w:rsidRDefault="00F17266" w:rsidP="00F1726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 муниципальный контракт №2012.</w:t>
      </w:r>
      <w:r w:rsidR="00713CBA" w:rsidRPr="00674347">
        <w:rPr>
          <w:rFonts w:ascii="Times New Roman" w:hAnsi="Times New Roman" w:cs="Times New Roman"/>
        </w:rPr>
        <w:t>101163</w:t>
      </w:r>
      <w:r w:rsidRPr="00674347">
        <w:rPr>
          <w:rFonts w:ascii="Times New Roman" w:hAnsi="Times New Roman" w:cs="Times New Roman"/>
        </w:rPr>
        <w:t xml:space="preserve"> от </w:t>
      </w:r>
      <w:r w:rsidR="00713CBA" w:rsidRPr="00674347">
        <w:rPr>
          <w:rFonts w:ascii="Times New Roman" w:hAnsi="Times New Roman" w:cs="Times New Roman"/>
        </w:rPr>
        <w:t>21.08.</w:t>
      </w:r>
      <w:r w:rsidRPr="00674347">
        <w:rPr>
          <w:rFonts w:ascii="Times New Roman" w:hAnsi="Times New Roman" w:cs="Times New Roman"/>
        </w:rPr>
        <w:t>2012</w:t>
      </w:r>
      <w:r w:rsidR="00E626BA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 xml:space="preserve">г. на </w:t>
      </w:r>
      <w:r w:rsidR="00713CBA" w:rsidRPr="00674347">
        <w:rPr>
          <w:rFonts w:ascii="Times New Roman" w:hAnsi="Times New Roman" w:cs="Times New Roman"/>
        </w:rPr>
        <w:t>поставку автобуса</w:t>
      </w:r>
      <w:r w:rsidR="00931DA0" w:rsidRPr="00674347">
        <w:rPr>
          <w:rFonts w:ascii="Times New Roman" w:hAnsi="Times New Roman" w:cs="Times New Roman"/>
        </w:rPr>
        <w:t xml:space="preserve">(северный вариант) для нужд Киренского муниципального образования </w:t>
      </w:r>
      <w:r w:rsidRPr="00674347">
        <w:rPr>
          <w:rFonts w:ascii="Times New Roman" w:hAnsi="Times New Roman" w:cs="Times New Roman"/>
        </w:rPr>
        <w:t xml:space="preserve"> </w:t>
      </w:r>
      <w:r w:rsidR="00713CBA" w:rsidRPr="00674347">
        <w:rPr>
          <w:rFonts w:ascii="Times New Roman" w:hAnsi="Times New Roman" w:cs="Times New Roman"/>
        </w:rPr>
        <w:t xml:space="preserve">на </w:t>
      </w:r>
      <w:r w:rsidRPr="00674347">
        <w:rPr>
          <w:rFonts w:ascii="Times New Roman" w:hAnsi="Times New Roman" w:cs="Times New Roman"/>
        </w:rPr>
        <w:t xml:space="preserve">сумму </w:t>
      </w:r>
      <w:r w:rsidR="00713CBA" w:rsidRPr="00674347">
        <w:rPr>
          <w:rFonts w:ascii="Times New Roman" w:hAnsi="Times New Roman" w:cs="Times New Roman"/>
        </w:rPr>
        <w:t>1 342 815,00</w:t>
      </w:r>
      <w:r w:rsidRPr="00674347">
        <w:rPr>
          <w:rFonts w:ascii="Times New Roman" w:hAnsi="Times New Roman" w:cs="Times New Roman"/>
        </w:rPr>
        <w:t xml:space="preserve"> руб.</w:t>
      </w:r>
      <w:r w:rsidR="00713CBA" w:rsidRPr="00674347">
        <w:rPr>
          <w:rFonts w:ascii="Times New Roman" w:hAnsi="Times New Roman" w:cs="Times New Roman"/>
        </w:rPr>
        <w:t>;</w:t>
      </w:r>
    </w:p>
    <w:p w:rsidR="00713CBA" w:rsidRPr="00674347" w:rsidRDefault="00713CBA" w:rsidP="00F1726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 муниципальный контракт №2012.93665 от 06.08.2012г. на поставку оборудования для оснащ</w:t>
      </w:r>
      <w:r w:rsidR="00931DA0" w:rsidRPr="00674347">
        <w:rPr>
          <w:rFonts w:ascii="Times New Roman" w:hAnsi="Times New Roman" w:cs="Times New Roman"/>
        </w:rPr>
        <w:t xml:space="preserve">ения детских игровых площадок города </w:t>
      </w:r>
      <w:r w:rsidRPr="00674347">
        <w:rPr>
          <w:rFonts w:ascii="Times New Roman" w:hAnsi="Times New Roman" w:cs="Times New Roman"/>
        </w:rPr>
        <w:t>Киренска на сумму 1 190 675,00 руб.</w:t>
      </w:r>
      <w:r w:rsidR="00C118D2" w:rsidRPr="00674347">
        <w:rPr>
          <w:rFonts w:ascii="Times New Roman" w:hAnsi="Times New Roman" w:cs="Times New Roman"/>
        </w:rPr>
        <w:t>;</w:t>
      </w:r>
    </w:p>
    <w:p w:rsidR="00C118D2" w:rsidRPr="00674347" w:rsidRDefault="00C118D2" w:rsidP="00F17266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 муниципальный контракт №35.11/12-ю от 07.11.2012г. на монтаж игровых спортивных комплексов</w:t>
      </w:r>
      <w:r w:rsidR="00931DA0" w:rsidRPr="00674347">
        <w:rPr>
          <w:rFonts w:ascii="Times New Roman" w:hAnsi="Times New Roman" w:cs="Times New Roman"/>
        </w:rPr>
        <w:t xml:space="preserve"> на территории  Киренского МО</w:t>
      </w:r>
      <w:r w:rsidRPr="00674347">
        <w:rPr>
          <w:rFonts w:ascii="Times New Roman" w:hAnsi="Times New Roman" w:cs="Times New Roman"/>
        </w:rPr>
        <w:t xml:space="preserve"> на сумму 416500,00 руб.</w:t>
      </w:r>
    </w:p>
    <w:p w:rsidR="005C093A" w:rsidRPr="00674347" w:rsidRDefault="0021005D" w:rsidP="0064671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В ходе настоящей</w:t>
      </w:r>
      <w:r w:rsidR="00F613F6" w:rsidRPr="00674347">
        <w:rPr>
          <w:rFonts w:ascii="Times New Roman" w:hAnsi="Times New Roman" w:cs="Times New Roman"/>
        </w:rPr>
        <w:t xml:space="preserve"> проверки были  изучены вопросы</w:t>
      </w:r>
      <w:r w:rsidRPr="00674347">
        <w:rPr>
          <w:rFonts w:ascii="Times New Roman" w:hAnsi="Times New Roman" w:cs="Times New Roman"/>
        </w:rPr>
        <w:t xml:space="preserve"> в части  выполнения установленных требований п.11 ст.28</w:t>
      </w:r>
      <w:r w:rsidR="0064671F" w:rsidRPr="00674347">
        <w:rPr>
          <w:rFonts w:ascii="Times New Roman" w:hAnsi="Times New Roman" w:cs="Times New Roman"/>
        </w:rPr>
        <w:t>,</w:t>
      </w:r>
      <w:r w:rsidR="00716AF0" w:rsidRPr="00674347">
        <w:rPr>
          <w:rFonts w:ascii="Times New Roman" w:hAnsi="Times New Roman" w:cs="Times New Roman"/>
        </w:rPr>
        <w:t xml:space="preserve"> </w:t>
      </w:r>
      <w:r w:rsidR="0064671F" w:rsidRPr="00674347">
        <w:rPr>
          <w:rFonts w:ascii="Times New Roman" w:hAnsi="Times New Roman" w:cs="Times New Roman"/>
        </w:rPr>
        <w:t xml:space="preserve">п. 3 ст. 18 Федерального закона от 21.07.2005 </w:t>
      </w:r>
      <w:r w:rsidR="00F613F6" w:rsidRPr="00674347">
        <w:rPr>
          <w:rFonts w:ascii="Times New Roman" w:hAnsi="Times New Roman" w:cs="Times New Roman"/>
        </w:rPr>
        <w:t xml:space="preserve"> г.   № </w:t>
      </w:r>
      <w:r w:rsidR="0064671F" w:rsidRPr="00674347">
        <w:rPr>
          <w:rFonts w:ascii="Times New Roman" w:hAnsi="Times New Roman" w:cs="Times New Roman"/>
        </w:rPr>
        <w:t xml:space="preserve"> 94-ФЗ «О размещении заказов на поставки товаров, выполнение работ, оказание услуг для государственных и муниципальных нужд»</w:t>
      </w:r>
      <w:r w:rsidR="00F613F6" w:rsidRPr="00674347">
        <w:rPr>
          <w:rFonts w:ascii="Times New Roman" w:hAnsi="Times New Roman" w:cs="Times New Roman"/>
        </w:rPr>
        <w:t xml:space="preserve"> ( далее – Федеральный  закон  № 94-ФЗ)</w:t>
      </w:r>
      <w:r w:rsidR="008A7784">
        <w:rPr>
          <w:rFonts w:ascii="Times New Roman" w:hAnsi="Times New Roman" w:cs="Times New Roman"/>
        </w:rPr>
        <w:t>. К</w:t>
      </w:r>
      <w:r w:rsidRPr="00674347">
        <w:rPr>
          <w:rFonts w:ascii="Times New Roman" w:hAnsi="Times New Roman" w:cs="Times New Roman"/>
        </w:rPr>
        <w:t>ак показала проверка</w:t>
      </w:r>
      <w:r w:rsidR="008A7784">
        <w:rPr>
          <w:rFonts w:ascii="Times New Roman" w:hAnsi="Times New Roman" w:cs="Times New Roman"/>
        </w:rPr>
        <w:t>,</w:t>
      </w:r>
      <w:r w:rsidRPr="00674347">
        <w:rPr>
          <w:rFonts w:ascii="Times New Roman" w:hAnsi="Times New Roman" w:cs="Times New Roman"/>
        </w:rPr>
        <w:t xml:space="preserve"> установленные требования выполнены не</w:t>
      </w:r>
      <w:r w:rsidR="005C093A" w:rsidRPr="00674347">
        <w:rPr>
          <w:rFonts w:ascii="Times New Roman" w:hAnsi="Times New Roman" w:cs="Times New Roman"/>
        </w:rPr>
        <w:t xml:space="preserve"> в неполном  объёме</w:t>
      </w:r>
      <w:r w:rsidR="00F613F6" w:rsidRPr="00674347">
        <w:rPr>
          <w:rFonts w:ascii="Times New Roman" w:hAnsi="Times New Roman" w:cs="Times New Roman"/>
        </w:rPr>
        <w:t>,</w:t>
      </w:r>
      <w:r w:rsidR="005C093A" w:rsidRPr="00674347">
        <w:rPr>
          <w:rFonts w:ascii="Times New Roman" w:hAnsi="Times New Roman" w:cs="Times New Roman"/>
        </w:rPr>
        <w:t xml:space="preserve"> в частности:</w:t>
      </w:r>
    </w:p>
    <w:p w:rsidR="0064671F" w:rsidRPr="00674347" w:rsidRDefault="005C093A" w:rsidP="0064671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-</w:t>
      </w:r>
      <w:r w:rsidR="0021005D" w:rsidRPr="00674347">
        <w:rPr>
          <w:rFonts w:ascii="Times New Roman" w:hAnsi="Times New Roman" w:cs="Times New Roman"/>
        </w:rPr>
        <w:t xml:space="preserve"> в нарушение  п.</w:t>
      </w:r>
      <w:r w:rsidR="0064671F" w:rsidRPr="00674347">
        <w:rPr>
          <w:rFonts w:ascii="Times New Roman" w:hAnsi="Times New Roman" w:cs="Times New Roman"/>
        </w:rPr>
        <w:t>3</w:t>
      </w:r>
      <w:r w:rsidR="0021005D" w:rsidRPr="00674347">
        <w:rPr>
          <w:rFonts w:ascii="Times New Roman" w:hAnsi="Times New Roman" w:cs="Times New Roman"/>
        </w:rPr>
        <w:t xml:space="preserve"> ст.</w:t>
      </w:r>
      <w:r w:rsidR="0064671F" w:rsidRPr="00674347">
        <w:rPr>
          <w:rFonts w:ascii="Times New Roman" w:hAnsi="Times New Roman" w:cs="Times New Roman"/>
        </w:rPr>
        <w:t>18</w:t>
      </w:r>
      <w:r w:rsidR="0021005D" w:rsidRPr="00674347">
        <w:rPr>
          <w:rFonts w:ascii="Times New Roman" w:hAnsi="Times New Roman" w:cs="Times New Roman"/>
        </w:rPr>
        <w:t xml:space="preserve"> Федерального закона </w:t>
      </w:r>
      <w:r w:rsidR="00F613F6" w:rsidRPr="00674347">
        <w:rPr>
          <w:rFonts w:ascii="Times New Roman" w:hAnsi="Times New Roman" w:cs="Times New Roman"/>
        </w:rPr>
        <w:t xml:space="preserve"> № 94-ФЗ</w:t>
      </w:r>
      <w:r w:rsidR="0021005D" w:rsidRPr="00674347">
        <w:rPr>
          <w:rFonts w:ascii="Times New Roman" w:hAnsi="Times New Roman" w:cs="Times New Roman"/>
        </w:rPr>
        <w:t xml:space="preserve"> </w:t>
      </w:r>
      <w:r w:rsidR="0064671F" w:rsidRPr="00674347">
        <w:rPr>
          <w:rFonts w:ascii="Times New Roman" w:hAnsi="Times New Roman" w:cs="Times New Roman"/>
        </w:rPr>
        <w:t>нарушен срок  для  размещения на официальном сайте сведений о заключении и расторжении</w:t>
      </w:r>
      <w:r w:rsidRPr="00674347">
        <w:rPr>
          <w:rFonts w:ascii="Times New Roman" w:hAnsi="Times New Roman" w:cs="Times New Roman"/>
        </w:rPr>
        <w:t xml:space="preserve"> муниципального контракта №</w:t>
      </w:r>
      <w:r w:rsidR="00F613F6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2012.95096 от 09.08.2012</w:t>
      </w:r>
      <w:r w:rsidR="00F613F6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г. на выполнение работ по ремонту асфальтобетонного покрытия;</w:t>
      </w:r>
    </w:p>
    <w:p w:rsidR="00CD3B4A" w:rsidRPr="00674347" w:rsidRDefault="00CD3B4A" w:rsidP="00CD3B4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- в нарушение  п.3 ст.18 Федерального закона </w:t>
      </w:r>
      <w:r w:rsidR="00F613F6" w:rsidRPr="00674347">
        <w:rPr>
          <w:rFonts w:ascii="Times New Roman" w:hAnsi="Times New Roman" w:cs="Times New Roman"/>
        </w:rPr>
        <w:t xml:space="preserve"> № 94-ФЗ</w:t>
      </w:r>
      <w:r w:rsidRPr="00674347">
        <w:rPr>
          <w:rFonts w:ascii="Times New Roman" w:hAnsi="Times New Roman" w:cs="Times New Roman"/>
        </w:rPr>
        <w:t xml:space="preserve"> нарушен срок  для  размещения на официальном сайте сведений о заключении и исполнении муниципального контракта №2</w:t>
      </w:r>
      <w:r w:rsidR="00F613F6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012.101163 от 21.08.2012г. на поставку автобуса;</w:t>
      </w:r>
    </w:p>
    <w:p w:rsidR="00CD3B4A" w:rsidRPr="00674347" w:rsidRDefault="00CD3B4A" w:rsidP="00CD3B4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- в нарушение  п.3 ст.18 Федерального закона </w:t>
      </w:r>
      <w:r w:rsidR="00F613F6" w:rsidRPr="00674347">
        <w:rPr>
          <w:rFonts w:ascii="Times New Roman" w:hAnsi="Times New Roman" w:cs="Times New Roman"/>
        </w:rPr>
        <w:t>№ 94-ФЗ</w:t>
      </w:r>
      <w:r w:rsidRPr="00674347">
        <w:rPr>
          <w:rFonts w:ascii="Times New Roman" w:hAnsi="Times New Roman" w:cs="Times New Roman"/>
        </w:rPr>
        <w:t xml:space="preserve"> нарушен срок  для  размещения на официальном сайте сведений о заключении и исполнении муниципального контракта №</w:t>
      </w:r>
      <w:r w:rsidR="00F613F6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2012.93665 от 21.08.2012г. на поставку оборудования для осн</w:t>
      </w:r>
      <w:r w:rsidR="00F613F6" w:rsidRPr="00674347">
        <w:rPr>
          <w:rFonts w:ascii="Times New Roman" w:hAnsi="Times New Roman" w:cs="Times New Roman"/>
        </w:rPr>
        <w:t>ащения детских игровых площадок;</w:t>
      </w:r>
    </w:p>
    <w:p w:rsidR="00730B4A" w:rsidRPr="00674347" w:rsidRDefault="00730B4A" w:rsidP="00730B4A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- в нарушение  п.3 ст.18 Федерального закона </w:t>
      </w:r>
      <w:r w:rsidR="00F613F6" w:rsidRPr="00674347">
        <w:rPr>
          <w:rFonts w:ascii="Times New Roman" w:hAnsi="Times New Roman" w:cs="Times New Roman"/>
        </w:rPr>
        <w:t xml:space="preserve"> № </w:t>
      </w:r>
      <w:r w:rsidRPr="00674347">
        <w:rPr>
          <w:rFonts w:ascii="Times New Roman" w:hAnsi="Times New Roman" w:cs="Times New Roman"/>
        </w:rPr>
        <w:t>94-ФЗ нарушен срок  для  размещения на официальном сайте сведений о заключении и исполнении муниципального контракта №</w:t>
      </w:r>
      <w:r w:rsidR="00F613F6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35.11/12-ю от 07.11.2012</w:t>
      </w:r>
      <w:r w:rsidR="00F613F6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г. на монта</w:t>
      </w:r>
      <w:r w:rsidR="00F613F6" w:rsidRPr="00674347">
        <w:rPr>
          <w:rFonts w:ascii="Times New Roman" w:hAnsi="Times New Roman" w:cs="Times New Roman"/>
        </w:rPr>
        <w:t>ж игровых спортивных комплексов.</w:t>
      </w:r>
    </w:p>
    <w:p w:rsidR="00281121" w:rsidRPr="00674347" w:rsidRDefault="0021005D" w:rsidP="00281121">
      <w:pPr>
        <w:spacing w:after="0" w:line="240" w:lineRule="auto"/>
        <w:ind w:firstLine="720"/>
        <w:jc w:val="both"/>
        <w:rPr>
          <w:rFonts w:ascii="Times New Roman" w:hAnsi="Times New Roman" w:cs="Times New Roman"/>
          <w:lang w:eastAsia="ru-RU"/>
        </w:rPr>
      </w:pPr>
      <w:r w:rsidRPr="00674347">
        <w:rPr>
          <w:rFonts w:ascii="Times New Roman" w:hAnsi="Times New Roman" w:cs="Times New Roman"/>
        </w:rPr>
        <w:t>В нарушение требований к содержанию конкурсной документации согласно п.2.2 ч.</w:t>
      </w:r>
      <w:r w:rsidR="00931DA0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>2 ст.35 Федерального закона №</w:t>
      </w:r>
      <w:r w:rsidR="00F613F6" w:rsidRPr="00674347">
        <w:rPr>
          <w:rFonts w:ascii="Times New Roman" w:hAnsi="Times New Roman" w:cs="Times New Roman"/>
        </w:rPr>
        <w:t xml:space="preserve"> 94-ФЗ</w:t>
      </w:r>
      <w:r w:rsidRPr="00674347">
        <w:rPr>
          <w:rFonts w:ascii="Times New Roman" w:hAnsi="Times New Roman" w:cs="Times New Roman"/>
        </w:rPr>
        <w:t xml:space="preserve"> установлено, что данные требования заказчик</w:t>
      </w:r>
      <w:r w:rsidR="00F613F6" w:rsidRPr="00674347">
        <w:rPr>
          <w:rFonts w:ascii="Times New Roman" w:hAnsi="Times New Roman" w:cs="Times New Roman"/>
        </w:rPr>
        <w:t>ом исполняются не в полной мере:</w:t>
      </w:r>
      <w:r w:rsidRPr="00674347">
        <w:rPr>
          <w:rFonts w:ascii="Times New Roman" w:hAnsi="Times New Roman" w:cs="Times New Roman"/>
        </w:rPr>
        <w:t xml:space="preserve"> так</w:t>
      </w:r>
      <w:r w:rsidR="00F613F6" w:rsidRPr="00674347">
        <w:rPr>
          <w:rFonts w:ascii="Times New Roman" w:hAnsi="Times New Roman" w:cs="Times New Roman"/>
        </w:rPr>
        <w:t>,</w:t>
      </w:r>
      <w:r w:rsidRPr="00674347">
        <w:rPr>
          <w:rFonts w:ascii="Times New Roman" w:hAnsi="Times New Roman" w:cs="Times New Roman"/>
        </w:rPr>
        <w:t xml:space="preserve"> законом предусмотрено, что</w:t>
      </w:r>
      <w:r w:rsidR="00281121" w:rsidRPr="00674347">
        <w:rPr>
          <w:rFonts w:ascii="Times New Roman" w:hAnsi="Times New Roman" w:cs="Times New Roman"/>
        </w:rPr>
        <w:t xml:space="preserve"> в</w:t>
      </w:r>
      <w:r w:rsidR="00281121" w:rsidRPr="00674347">
        <w:rPr>
          <w:rFonts w:ascii="Times New Roman" w:hAnsi="Times New Roman" w:cs="Times New Roman"/>
          <w:lang w:eastAsia="ru-RU"/>
        </w:rPr>
        <w:t>се листы заявки на участие в аукционе, все листы тома заявки на участие в аукционе долж</w:t>
      </w:r>
      <w:r w:rsidR="00931DA0" w:rsidRPr="00674347">
        <w:rPr>
          <w:rFonts w:ascii="Times New Roman" w:hAnsi="Times New Roman" w:cs="Times New Roman"/>
          <w:lang w:eastAsia="ru-RU"/>
        </w:rPr>
        <w:t xml:space="preserve">ны быть прошиты и пронумерованы,  </w:t>
      </w:r>
      <w:r w:rsidR="00F613F6" w:rsidRPr="00674347">
        <w:rPr>
          <w:rFonts w:ascii="Times New Roman" w:hAnsi="Times New Roman" w:cs="Times New Roman"/>
          <w:lang w:eastAsia="ru-RU"/>
        </w:rPr>
        <w:t>чего в Киренском муниципальном образовании не сделано.</w:t>
      </w:r>
    </w:p>
    <w:p w:rsidR="009F7E1D" w:rsidRPr="00674347" w:rsidRDefault="006D7C5F" w:rsidP="002811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Муниципальный контракт № 2012.93665 на поставку оборудования для оснащения детских игровых площадок города Киренска был заключен  </w:t>
      </w:r>
      <w:r w:rsidR="002F1E18" w:rsidRPr="00674347">
        <w:rPr>
          <w:rFonts w:ascii="Times New Roman" w:hAnsi="Times New Roman" w:cs="Times New Roman"/>
        </w:rPr>
        <w:t xml:space="preserve"> с  ООО «ТД Мастер» </w:t>
      </w:r>
      <w:r w:rsidRPr="00674347">
        <w:rPr>
          <w:rFonts w:ascii="Times New Roman" w:hAnsi="Times New Roman" w:cs="Times New Roman"/>
        </w:rPr>
        <w:t xml:space="preserve">06.08.2012 г. </w:t>
      </w:r>
      <w:r w:rsidR="00D5461D" w:rsidRPr="00674347">
        <w:rPr>
          <w:rFonts w:ascii="Times New Roman" w:hAnsi="Times New Roman" w:cs="Times New Roman"/>
        </w:rPr>
        <w:t>Срок исполнения сог</w:t>
      </w:r>
      <w:r w:rsidR="008A7784">
        <w:rPr>
          <w:rFonts w:ascii="Times New Roman" w:hAnsi="Times New Roman" w:cs="Times New Roman"/>
        </w:rPr>
        <w:t xml:space="preserve">ласно п.1.2 контракта установлен </w:t>
      </w:r>
      <w:r w:rsidR="00D5461D" w:rsidRPr="00674347">
        <w:rPr>
          <w:rFonts w:ascii="Times New Roman" w:hAnsi="Times New Roman" w:cs="Times New Roman"/>
        </w:rPr>
        <w:t xml:space="preserve"> двадцати дней</w:t>
      </w:r>
      <w:r w:rsidR="009F7E1D" w:rsidRPr="00674347">
        <w:rPr>
          <w:rFonts w:ascii="Times New Roman" w:hAnsi="Times New Roman" w:cs="Times New Roman"/>
        </w:rPr>
        <w:t xml:space="preserve"> с момента заключения контракта, т.е. по 25.08.2012 г. включительно. Согласно п.2.3  муниципального контракта  ( в редакции дополнительного соглашения от 05.09.2012 г.</w:t>
      </w:r>
      <w:r w:rsidR="00CB6F6C" w:rsidRPr="00674347">
        <w:rPr>
          <w:rFonts w:ascii="Times New Roman" w:hAnsi="Times New Roman" w:cs="Times New Roman"/>
        </w:rPr>
        <w:t>)</w:t>
      </w:r>
      <w:r w:rsidR="009F7E1D" w:rsidRPr="00674347">
        <w:rPr>
          <w:rFonts w:ascii="Times New Roman" w:hAnsi="Times New Roman" w:cs="Times New Roman"/>
        </w:rPr>
        <w:t xml:space="preserve"> расчеты производятся на основании предъявленных документов на оплату, товарно-транспортной накладной, акта приема-передачи, счета на оплату. </w:t>
      </w:r>
      <w:r w:rsidR="00E277B5" w:rsidRPr="00674347">
        <w:rPr>
          <w:rFonts w:ascii="Times New Roman" w:hAnsi="Times New Roman" w:cs="Times New Roman"/>
        </w:rPr>
        <w:t xml:space="preserve">Авансовый платеж </w:t>
      </w:r>
      <w:r w:rsidR="00CE6EFA" w:rsidRPr="00674347">
        <w:rPr>
          <w:rFonts w:ascii="Times New Roman" w:hAnsi="Times New Roman" w:cs="Times New Roman"/>
        </w:rPr>
        <w:t xml:space="preserve">муниципального контракта </w:t>
      </w:r>
      <w:r w:rsidR="00CB6F6C" w:rsidRPr="00674347">
        <w:rPr>
          <w:rFonts w:ascii="Times New Roman" w:hAnsi="Times New Roman" w:cs="Times New Roman"/>
        </w:rPr>
        <w:t xml:space="preserve">был </w:t>
      </w:r>
      <w:r w:rsidR="00CE6EFA" w:rsidRPr="00674347">
        <w:rPr>
          <w:rFonts w:ascii="Times New Roman" w:hAnsi="Times New Roman" w:cs="Times New Roman"/>
        </w:rPr>
        <w:t>произведен в сумме 63000 руб.</w:t>
      </w:r>
      <w:r w:rsidR="00CB6F6C" w:rsidRPr="00674347">
        <w:rPr>
          <w:rFonts w:ascii="Times New Roman" w:hAnsi="Times New Roman" w:cs="Times New Roman"/>
        </w:rPr>
        <w:t xml:space="preserve"> 17.09.2012 г. за </w:t>
      </w:r>
      <w:r w:rsidR="00CB6F6C" w:rsidRPr="00674347">
        <w:rPr>
          <w:rFonts w:ascii="Times New Roman" w:hAnsi="Times New Roman" w:cs="Times New Roman"/>
        </w:rPr>
        <w:lastRenderedPageBreak/>
        <w:t>счет средств местного бюджета.</w:t>
      </w:r>
      <w:r w:rsidR="00CE6EFA" w:rsidRPr="00674347">
        <w:rPr>
          <w:rFonts w:ascii="Times New Roman" w:hAnsi="Times New Roman" w:cs="Times New Roman"/>
        </w:rPr>
        <w:t xml:space="preserve"> На основании выставленной товарной накладной №</w:t>
      </w:r>
      <w:r w:rsidR="00931DA0" w:rsidRPr="00674347">
        <w:rPr>
          <w:rFonts w:ascii="Times New Roman" w:hAnsi="Times New Roman" w:cs="Times New Roman"/>
        </w:rPr>
        <w:t xml:space="preserve"> </w:t>
      </w:r>
      <w:r w:rsidR="00CE6EFA" w:rsidRPr="00674347">
        <w:rPr>
          <w:rFonts w:ascii="Times New Roman" w:hAnsi="Times New Roman" w:cs="Times New Roman"/>
        </w:rPr>
        <w:t>253 от 27.08.2012</w:t>
      </w:r>
      <w:r w:rsidR="00931DA0" w:rsidRPr="00674347">
        <w:rPr>
          <w:rFonts w:ascii="Times New Roman" w:hAnsi="Times New Roman" w:cs="Times New Roman"/>
        </w:rPr>
        <w:t xml:space="preserve"> </w:t>
      </w:r>
      <w:r w:rsidR="00CE6EFA" w:rsidRPr="00674347">
        <w:rPr>
          <w:rFonts w:ascii="Times New Roman" w:hAnsi="Times New Roman" w:cs="Times New Roman"/>
        </w:rPr>
        <w:t xml:space="preserve">г. была произведена оплата поставленных игровых комплексов в сумме 1127675,00 руб. </w:t>
      </w:r>
      <w:r w:rsidR="00CB6F6C" w:rsidRPr="00674347">
        <w:rPr>
          <w:rFonts w:ascii="Times New Roman" w:hAnsi="Times New Roman" w:cs="Times New Roman"/>
        </w:rPr>
        <w:t>19.10.2012 г. за счет областных средств.</w:t>
      </w:r>
    </w:p>
    <w:p w:rsidR="00CB6F6C" w:rsidRPr="00674347" w:rsidRDefault="00CB6F6C" w:rsidP="002811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 xml:space="preserve">Согласно товарной накладной от 27.08.2012 г. № 253 груз получил и.о. главы Киренского МО Исаев С.П., дата приема груза </w:t>
      </w:r>
      <w:r w:rsidR="008A7784">
        <w:rPr>
          <w:rFonts w:ascii="Times New Roman" w:hAnsi="Times New Roman" w:cs="Times New Roman"/>
        </w:rPr>
        <w:t xml:space="preserve"> в накладной </w:t>
      </w:r>
      <w:r w:rsidRPr="00674347">
        <w:rPr>
          <w:rFonts w:ascii="Times New Roman" w:hAnsi="Times New Roman" w:cs="Times New Roman"/>
        </w:rPr>
        <w:t>не указана.</w:t>
      </w:r>
    </w:p>
    <w:p w:rsidR="007D4E2C" w:rsidRPr="00674347" w:rsidRDefault="00CB6F6C" w:rsidP="00281121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Согласно акту приема-передачи детских игровых площадок от 03.09.2012 г. комиссия в составе  начальника отдела ЖКХ администрации Киренского городского поселения Логиновой Т.П., консультанта отдела УМИ администрации Киренского городского поселения Сухоруковой Н.А.</w:t>
      </w:r>
      <w:r w:rsidR="007D4E2C" w:rsidRPr="00674347">
        <w:rPr>
          <w:rFonts w:ascii="Times New Roman" w:hAnsi="Times New Roman" w:cs="Times New Roman"/>
        </w:rPr>
        <w:t>, директора МП «Север» Леонова А.В.  приняла от водителя – экспедитора Гритчан С.В.  (полномочия официально не подтвер</w:t>
      </w:r>
      <w:r w:rsidR="008A7784">
        <w:rPr>
          <w:rFonts w:ascii="Times New Roman" w:hAnsi="Times New Roman" w:cs="Times New Roman"/>
        </w:rPr>
        <w:t>ждены</w:t>
      </w:r>
      <w:r w:rsidR="007D4E2C" w:rsidRPr="00674347">
        <w:rPr>
          <w:rFonts w:ascii="Times New Roman" w:hAnsi="Times New Roman" w:cs="Times New Roman"/>
        </w:rPr>
        <w:t>)  детские игровые площадки (городок 4-х башенный ИК-04 с качелями) в количестве 5 штук с площадками, паспортом и схемой (указана комплектность).</w:t>
      </w:r>
      <w:r w:rsidR="008A7784">
        <w:rPr>
          <w:rFonts w:ascii="Times New Roman" w:hAnsi="Times New Roman" w:cs="Times New Roman"/>
        </w:rPr>
        <w:t xml:space="preserve"> </w:t>
      </w:r>
      <w:r w:rsidR="007D4E2C" w:rsidRPr="00674347">
        <w:rPr>
          <w:rFonts w:ascii="Times New Roman" w:hAnsi="Times New Roman" w:cs="Times New Roman"/>
        </w:rPr>
        <w:t xml:space="preserve">Площадки переданы на хранение в МП «Север». Акт подписан членами комиссии и водителем-экспедитором, никем не утвержден,  печатями не заверен. </w:t>
      </w:r>
    </w:p>
    <w:p w:rsidR="007D4E2C" w:rsidRPr="00674347" w:rsidRDefault="00304FF8" w:rsidP="007D4E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Продление сроков  исполнения  обязательств</w:t>
      </w:r>
      <w:r w:rsidR="00CE6EFA" w:rsidRPr="00674347">
        <w:rPr>
          <w:rFonts w:ascii="Times New Roman" w:hAnsi="Times New Roman" w:cs="Times New Roman"/>
        </w:rPr>
        <w:t>а</w:t>
      </w:r>
      <w:r w:rsidR="007D4E2C" w:rsidRPr="00674347">
        <w:rPr>
          <w:rFonts w:ascii="Times New Roman" w:hAnsi="Times New Roman" w:cs="Times New Roman"/>
        </w:rPr>
        <w:t xml:space="preserve"> по поставке</w:t>
      </w:r>
      <w:r w:rsidRPr="00674347">
        <w:rPr>
          <w:rFonts w:ascii="Times New Roman" w:hAnsi="Times New Roman" w:cs="Times New Roman"/>
        </w:rPr>
        <w:t xml:space="preserve"> </w:t>
      </w:r>
      <w:r w:rsidR="00CE6EFA" w:rsidRPr="00674347">
        <w:rPr>
          <w:rFonts w:ascii="Times New Roman" w:hAnsi="Times New Roman" w:cs="Times New Roman"/>
        </w:rPr>
        <w:t xml:space="preserve"> путем заключения дополнительного соглашения</w:t>
      </w:r>
      <w:r w:rsidRPr="00674347">
        <w:rPr>
          <w:rFonts w:ascii="Times New Roman" w:hAnsi="Times New Roman" w:cs="Times New Roman"/>
        </w:rPr>
        <w:t xml:space="preserve"> не осуществлялось.</w:t>
      </w:r>
      <w:r w:rsidR="00CE6EFA" w:rsidRPr="00674347">
        <w:rPr>
          <w:rFonts w:ascii="Times New Roman" w:hAnsi="Times New Roman" w:cs="Times New Roman"/>
        </w:rPr>
        <w:t xml:space="preserve"> Срок исполнения  контракта поставщиком </w:t>
      </w:r>
      <w:r w:rsidR="009F7E1D" w:rsidRPr="00674347">
        <w:rPr>
          <w:rFonts w:ascii="Times New Roman" w:hAnsi="Times New Roman" w:cs="Times New Roman"/>
        </w:rPr>
        <w:t xml:space="preserve">не </w:t>
      </w:r>
      <w:r w:rsidR="000B2780" w:rsidRPr="00674347">
        <w:rPr>
          <w:rFonts w:ascii="Times New Roman" w:hAnsi="Times New Roman" w:cs="Times New Roman"/>
        </w:rPr>
        <w:t>соблюден</w:t>
      </w:r>
      <w:r w:rsidR="000D544F" w:rsidRPr="00674347">
        <w:rPr>
          <w:rFonts w:ascii="Times New Roman" w:hAnsi="Times New Roman" w:cs="Times New Roman"/>
        </w:rPr>
        <w:t>.</w:t>
      </w:r>
      <w:r w:rsidR="007D4E2C" w:rsidRPr="00674347">
        <w:rPr>
          <w:rFonts w:ascii="Times New Roman" w:hAnsi="Times New Roman" w:cs="Times New Roman"/>
        </w:rPr>
        <w:t xml:space="preserve"> Меры ответственности (уплата неустойки) за  просрочку Поставщиком   исполнения своих обязательств в соответствии   с п.6.3. муниципального контракта </w:t>
      </w:r>
      <w:r w:rsidR="006D7C5F" w:rsidRPr="00674347">
        <w:rPr>
          <w:rFonts w:ascii="Times New Roman" w:hAnsi="Times New Roman" w:cs="Times New Roman"/>
        </w:rPr>
        <w:t xml:space="preserve">Заказчиком не </w:t>
      </w:r>
      <w:r w:rsidR="008A7784">
        <w:rPr>
          <w:rFonts w:ascii="Times New Roman" w:hAnsi="Times New Roman" w:cs="Times New Roman"/>
        </w:rPr>
        <w:t>применялись.</w:t>
      </w:r>
    </w:p>
    <w:p w:rsidR="00BA1D55" w:rsidRPr="00674347" w:rsidRDefault="006D7C5F" w:rsidP="007D4E2C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Муниципальный контракт № 2012.101163 на поставку автобуса</w:t>
      </w:r>
      <w:r w:rsidR="002F1E18" w:rsidRPr="00674347">
        <w:rPr>
          <w:rFonts w:ascii="Times New Roman" w:hAnsi="Times New Roman" w:cs="Times New Roman"/>
        </w:rPr>
        <w:t xml:space="preserve"> </w:t>
      </w:r>
      <w:r w:rsidRPr="00674347">
        <w:rPr>
          <w:rFonts w:ascii="Times New Roman" w:hAnsi="Times New Roman" w:cs="Times New Roman"/>
        </w:rPr>
        <w:t xml:space="preserve">(северный вариант) для нужд Киренского муниципального образования  был заключен </w:t>
      </w:r>
      <w:r w:rsidR="00FE57DE" w:rsidRPr="00674347">
        <w:rPr>
          <w:rFonts w:ascii="Times New Roman" w:hAnsi="Times New Roman" w:cs="Times New Roman"/>
        </w:rPr>
        <w:t xml:space="preserve"> с ООО «Региональный Альянс +» </w:t>
      </w:r>
      <w:r w:rsidRPr="00674347">
        <w:rPr>
          <w:rFonts w:ascii="Times New Roman" w:hAnsi="Times New Roman" w:cs="Times New Roman"/>
        </w:rPr>
        <w:t xml:space="preserve">21.08.2012 г. </w:t>
      </w:r>
      <w:r w:rsidR="007D4E2C" w:rsidRPr="00674347">
        <w:rPr>
          <w:rFonts w:ascii="Times New Roman" w:hAnsi="Times New Roman" w:cs="Times New Roman"/>
        </w:rPr>
        <w:t>С</w:t>
      </w:r>
      <w:r w:rsidR="00BA1D55" w:rsidRPr="00674347">
        <w:rPr>
          <w:rFonts w:ascii="Times New Roman" w:hAnsi="Times New Roman" w:cs="Times New Roman"/>
        </w:rPr>
        <w:t xml:space="preserve">рок исполнения муниципального контракта №2012.101163 от 21.08.2012г. согласно п.7.1 контракта установлен  90 дней с момента подписания контракта. Акт приема-передачи подписан </w:t>
      </w:r>
      <w:r w:rsidR="00FE57DE" w:rsidRPr="00674347">
        <w:rPr>
          <w:rFonts w:ascii="Times New Roman" w:hAnsi="Times New Roman" w:cs="Times New Roman"/>
        </w:rPr>
        <w:t xml:space="preserve"> полномочными  лицами и заверен печатями </w:t>
      </w:r>
      <w:r w:rsidR="00BA1D55" w:rsidRPr="00674347">
        <w:rPr>
          <w:rFonts w:ascii="Times New Roman" w:hAnsi="Times New Roman" w:cs="Times New Roman"/>
        </w:rPr>
        <w:t>12.10.2012г</w:t>
      </w:r>
      <w:r w:rsidR="00457BB0" w:rsidRPr="00674347">
        <w:rPr>
          <w:rFonts w:ascii="Times New Roman" w:hAnsi="Times New Roman" w:cs="Times New Roman"/>
        </w:rPr>
        <w:t>.</w:t>
      </w:r>
      <w:r w:rsidR="00BA1D55" w:rsidRPr="00674347">
        <w:rPr>
          <w:rFonts w:ascii="Times New Roman" w:hAnsi="Times New Roman" w:cs="Times New Roman"/>
        </w:rPr>
        <w:t xml:space="preserve"> Авансовый платеж согласно п.</w:t>
      </w:r>
      <w:r w:rsidR="00457BB0" w:rsidRPr="00674347">
        <w:rPr>
          <w:rFonts w:ascii="Times New Roman" w:hAnsi="Times New Roman" w:cs="Times New Roman"/>
        </w:rPr>
        <w:t>4.5</w:t>
      </w:r>
      <w:r w:rsidR="00BA1D55" w:rsidRPr="00674347">
        <w:rPr>
          <w:rFonts w:ascii="Times New Roman" w:hAnsi="Times New Roman" w:cs="Times New Roman"/>
        </w:rPr>
        <w:t xml:space="preserve"> муниципального контракта произведен в сумме </w:t>
      </w:r>
      <w:r w:rsidR="00457BB0" w:rsidRPr="00674347">
        <w:rPr>
          <w:rFonts w:ascii="Times New Roman" w:hAnsi="Times New Roman" w:cs="Times New Roman"/>
        </w:rPr>
        <w:t>7</w:t>
      </w:r>
      <w:r w:rsidR="000B2780" w:rsidRPr="00674347">
        <w:rPr>
          <w:rFonts w:ascii="Times New Roman" w:hAnsi="Times New Roman" w:cs="Times New Roman"/>
        </w:rPr>
        <w:t>3730,00</w:t>
      </w:r>
      <w:r w:rsidR="00BA1D55" w:rsidRPr="00674347">
        <w:rPr>
          <w:rFonts w:ascii="Times New Roman" w:hAnsi="Times New Roman" w:cs="Times New Roman"/>
        </w:rPr>
        <w:t xml:space="preserve"> руб. </w:t>
      </w:r>
      <w:r w:rsidR="002F1E18" w:rsidRPr="00674347">
        <w:rPr>
          <w:rFonts w:ascii="Times New Roman" w:hAnsi="Times New Roman" w:cs="Times New Roman"/>
        </w:rPr>
        <w:t xml:space="preserve">( 17.09.2012 г. на сумму 71000 руб.) и 12.10.2012 г. (на сумму 2730 руб.). </w:t>
      </w:r>
      <w:r w:rsidR="00BA1D55" w:rsidRPr="00674347">
        <w:rPr>
          <w:rFonts w:ascii="Times New Roman" w:hAnsi="Times New Roman" w:cs="Times New Roman"/>
        </w:rPr>
        <w:t>На основании выставленной товарной накладной №</w:t>
      </w:r>
      <w:r w:rsidRPr="00674347">
        <w:rPr>
          <w:rFonts w:ascii="Times New Roman" w:hAnsi="Times New Roman" w:cs="Times New Roman"/>
        </w:rPr>
        <w:t xml:space="preserve"> </w:t>
      </w:r>
      <w:r w:rsidR="000B2780" w:rsidRPr="00674347">
        <w:rPr>
          <w:rFonts w:ascii="Times New Roman" w:hAnsi="Times New Roman" w:cs="Times New Roman"/>
        </w:rPr>
        <w:t>283</w:t>
      </w:r>
      <w:r w:rsidR="00BA1D55" w:rsidRPr="00674347">
        <w:rPr>
          <w:rFonts w:ascii="Times New Roman" w:hAnsi="Times New Roman" w:cs="Times New Roman"/>
        </w:rPr>
        <w:t xml:space="preserve"> от </w:t>
      </w:r>
      <w:r w:rsidR="000B2780" w:rsidRPr="00674347">
        <w:rPr>
          <w:rFonts w:ascii="Times New Roman" w:hAnsi="Times New Roman" w:cs="Times New Roman"/>
        </w:rPr>
        <w:t>12</w:t>
      </w:r>
      <w:r w:rsidR="00BA1D55" w:rsidRPr="00674347">
        <w:rPr>
          <w:rFonts w:ascii="Times New Roman" w:hAnsi="Times New Roman" w:cs="Times New Roman"/>
        </w:rPr>
        <w:t>.</w:t>
      </w:r>
      <w:r w:rsidR="000B2780" w:rsidRPr="00674347">
        <w:rPr>
          <w:rFonts w:ascii="Times New Roman" w:hAnsi="Times New Roman" w:cs="Times New Roman"/>
        </w:rPr>
        <w:t>10</w:t>
      </w:r>
      <w:r w:rsidR="00BA1D55" w:rsidRPr="00674347">
        <w:rPr>
          <w:rFonts w:ascii="Times New Roman" w:hAnsi="Times New Roman" w:cs="Times New Roman"/>
        </w:rPr>
        <w:t>.2012</w:t>
      </w:r>
      <w:r w:rsidRPr="00674347">
        <w:rPr>
          <w:rFonts w:ascii="Times New Roman" w:hAnsi="Times New Roman" w:cs="Times New Roman"/>
        </w:rPr>
        <w:t xml:space="preserve"> </w:t>
      </w:r>
      <w:r w:rsidR="00BA1D55" w:rsidRPr="00674347">
        <w:rPr>
          <w:rFonts w:ascii="Times New Roman" w:hAnsi="Times New Roman" w:cs="Times New Roman"/>
        </w:rPr>
        <w:t>г. была произведена оплата поставленн</w:t>
      </w:r>
      <w:r w:rsidR="000B2780" w:rsidRPr="00674347">
        <w:rPr>
          <w:rFonts w:ascii="Times New Roman" w:hAnsi="Times New Roman" w:cs="Times New Roman"/>
        </w:rPr>
        <w:t>ого</w:t>
      </w:r>
      <w:r w:rsidR="00BA1D55" w:rsidRPr="00674347">
        <w:rPr>
          <w:rFonts w:ascii="Times New Roman" w:hAnsi="Times New Roman" w:cs="Times New Roman"/>
        </w:rPr>
        <w:t xml:space="preserve"> </w:t>
      </w:r>
      <w:r w:rsidR="000B2780" w:rsidRPr="00674347">
        <w:rPr>
          <w:rFonts w:ascii="Times New Roman" w:hAnsi="Times New Roman" w:cs="Times New Roman"/>
        </w:rPr>
        <w:t>автобуса</w:t>
      </w:r>
      <w:r w:rsidR="00BA1D55" w:rsidRPr="00674347">
        <w:rPr>
          <w:rFonts w:ascii="Times New Roman" w:hAnsi="Times New Roman" w:cs="Times New Roman"/>
        </w:rPr>
        <w:t xml:space="preserve"> в сумме </w:t>
      </w:r>
      <w:r w:rsidR="000B2780" w:rsidRPr="00674347">
        <w:rPr>
          <w:rFonts w:ascii="Times New Roman" w:hAnsi="Times New Roman" w:cs="Times New Roman"/>
        </w:rPr>
        <w:t>1269085</w:t>
      </w:r>
      <w:r w:rsidR="00BA1D55" w:rsidRPr="00674347">
        <w:rPr>
          <w:rFonts w:ascii="Times New Roman" w:hAnsi="Times New Roman" w:cs="Times New Roman"/>
        </w:rPr>
        <w:t xml:space="preserve">,00 руб. </w:t>
      </w:r>
      <w:r w:rsidR="002F1E18" w:rsidRPr="00674347">
        <w:rPr>
          <w:rFonts w:ascii="Times New Roman" w:hAnsi="Times New Roman" w:cs="Times New Roman"/>
        </w:rPr>
        <w:t xml:space="preserve">22.10.2012 г. </w:t>
      </w:r>
      <w:r w:rsidR="00BA1D55" w:rsidRPr="00674347">
        <w:rPr>
          <w:rFonts w:ascii="Times New Roman" w:hAnsi="Times New Roman" w:cs="Times New Roman"/>
        </w:rPr>
        <w:t xml:space="preserve">Срок исполнения </w:t>
      </w:r>
      <w:r w:rsidR="002F1E18" w:rsidRPr="00674347">
        <w:rPr>
          <w:rFonts w:ascii="Times New Roman" w:hAnsi="Times New Roman" w:cs="Times New Roman"/>
        </w:rPr>
        <w:t xml:space="preserve"> обязательств по</w:t>
      </w:r>
      <w:r w:rsidR="000B2780" w:rsidRPr="00674347">
        <w:rPr>
          <w:rFonts w:ascii="Times New Roman" w:hAnsi="Times New Roman" w:cs="Times New Roman"/>
        </w:rPr>
        <w:t xml:space="preserve"> контракт</w:t>
      </w:r>
      <w:r w:rsidR="002F1E18" w:rsidRPr="00674347">
        <w:rPr>
          <w:rFonts w:ascii="Times New Roman" w:hAnsi="Times New Roman" w:cs="Times New Roman"/>
        </w:rPr>
        <w:t>у</w:t>
      </w:r>
      <w:r w:rsidR="000B2780" w:rsidRPr="00674347">
        <w:rPr>
          <w:rFonts w:ascii="Times New Roman" w:hAnsi="Times New Roman" w:cs="Times New Roman"/>
        </w:rPr>
        <w:t xml:space="preserve"> поставщиком соблюден</w:t>
      </w:r>
      <w:r w:rsidR="00BA1D55" w:rsidRPr="00674347">
        <w:rPr>
          <w:rFonts w:ascii="Times New Roman" w:hAnsi="Times New Roman" w:cs="Times New Roman"/>
        </w:rPr>
        <w:t>.</w:t>
      </w:r>
    </w:p>
    <w:p w:rsidR="00730B4A" w:rsidRPr="00AC0057" w:rsidRDefault="00FE57DE" w:rsidP="00AC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057">
        <w:rPr>
          <w:rFonts w:ascii="Times New Roman" w:hAnsi="Times New Roman" w:cs="Times New Roman"/>
          <w:sz w:val="24"/>
          <w:szCs w:val="24"/>
        </w:rPr>
        <w:t xml:space="preserve">Муниципальный контракт № 35.11/12-ю на монтаж игровых спортивных комплексов на территории  Киренского МО был заключен  с индивидуальным предпринимателем Деминым Василием Алексеевичем  07.11.2012г. </w:t>
      </w:r>
      <w:r w:rsidR="00730B4A" w:rsidRPr="00AC0057">
        <w:rPr>
          <w:rFonts w:ascii="Times New Roman" w:hAnsi="Times New Roman" w:cs="Times New Roman"/>
          <w:sz w:val="24"/>
          <w:szCs w:val="24"/>
        </w:rPr>
        <w:t>Срок исполнения муниципального контракта №35.11/12-ю от 07.11.2012</w:t>
      </w:r>
      <w:r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730B4A" w:rsidRPr="00AC0057">
        <w:rPr>
          <w:rFonts w:ascii="Times New Roman" w:hAnsi="Times New Roman" w:cs="Times New Roman"/>
          <w:sz w:val="24"/>
          <w:szCs w:val="24"/>
        </w:rPr>
        <w:t xml:space="preserve">г. согласно п.1.8 контракта установлен  20 дней </w:t>
      </w:r>
      <w:r w:rsidRPr="00AC0057">
        <w:rPr>
          <w:rFonts w:ascii="Times New Roman" w:hAnsi="Times New Roman" w:cs="Times New Roman"/>
          <w:sz w:val="24"/>
          <w:szCs w:val="24"/>
        </w:rPr>
        <w:t xml:space="preserve">после </w:t>
      </w:r>
      <w:r w:rsidR="00730B4A" w:rsidRPr="00AC0057">
        <w:rPr>
          <w:rFonts w:ascii="Times New Roman" w:hAnsi="Times New Roman" w:cs="Times New Roman"/>
          <w:sz w:val="24"/>
          <w:szCs w:val="24"/>
        </w:rPr>
        <w:t xml:space="preserve"> подписания контракта. Акт о приемке выполненных работ (</w:t>
      </w:r>
      <w:r w:rsidRPr="00AC0057">
        <w:rPr>
          <w:rFonts w:ascii="Times New Roman" w:hAnsi="Times New Roman" w:cs="Times New Roman"/>
          <w:sz w:val="24"/>
          <w:szCs w:val="24"/>
        </w:rPr>
        <w:t>ф.</w:t>
      </w:r>
      <w:r w:rsidR="008A7784" w:rsidRPr="00AC0057">
        <w:rPr>
          <w:rFonts w:ascii="Times New Roman" w:hAnsi="Times New Roman" w:cs="Times New Roman"/>
          <w:sz w:val="24"/>
          <w:szCs w:val="24"/>
        </w:rPr>
        <w:t xml:space="preserve"> № </w:t>
      </w:r>
      <w:r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730B4A" w:rsidRPr="00AC0057">
        <w:rPr>
          <w:rFonts w:ascii="Times New Roman" w:hAnsi="Times New Roman" w:cs="Times New Roman"/>
          <w:sz w:val="24"/>
          <w:szCs w:val="24"/>
        </w:rPr>
        <w:t xml:space="preserve">КС-2) подписан </w:t>
      </w:r>
      <w:r w:rsidRPr="00AC0057">
        <w:rPr>
          <w:rFonts w:ascii="Times New Roman" w:hAnsi="Times New Roman" w:cs="Times New Roman"/>
          <w:sz w:val="24"/>
          <w:szCs w:val="24"/>
        </w:rPr>
        <w:t xml:space="preserve">полномочными лицами и заверен печатями </w:t>
      </w:r>
      <w:r w:rsidR="00730B4A" w:rsidRPr="00AC0057">
        <w:rPr>
          <w:rFonts w:ascii="Times New Roman" w:hAnsi="Times New Roman" w:cs="Times New Roman"/>
          <w:sz w:val="24"/>
          <w:szCs w:val="24"/>
        </w:rPr>
        <w:t>13.11.2012г. за №</w:t>
      </w:r>
      <w:r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730B4A" w:rsidRPr="00AC0057">
        <w:rPr>
          <w:rFonts w:ascii="Times New Roman" w:hAnsi="Times New Roman" w:cs="Times New Roman"/>
          <w:sz w:val="24"/>
          <w:szCs w:val="24"/>
        </w:rPr>
        <w:t>1. Справка о стоимости выполненных работ и затрат (</w:t>
      </w:r>
      <w:r w:rsidRPr="00AC0057">
        <w:rPr>
          <w:rFonts w:ascii="Times New Roman" w:hAnsi="Times New Roman" w:cs="Times New Roman"/>
          <w:sz w:val="24"/>
          <w:szCs w:val="24"/>
        </w:rPr>
        <w:t>ф.</w:t>
      </w:r>
      <w:r w:rsidR="008A7784" w:rsidRPr="00AC0057">
        <w:rPr>
          <w:rFonts w:ascii="Times New Roman" w:hAnsi="Times New Roman" w:cs="Times New Roman"/>
          <w:sz w:val="24"/>
          <w:szCs w:val="24"/>
        </w:rPr>
        <w:t xml:space="preserve"> № </w:t>
      </w:r>
      <w:r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730B4A" w:rsidRPr="00AC0057">
        <w:rPr>
          <w:rFonts w:ascii="Times New Roman" w:hAnsi="Times New Roman" w:cs="Times New Roman"/>
          <w:sz w:val="24"/>
          <w:szCs w:val="24"/>
        </w:rPr>
        <w:t xml:space="preserve">КС-3) подписана 13.11.2012г.  на сумму 416500,00 руб. </w:t>
      </w:r>
      <w:r w:rsidR="008A1788" w:rsidRPr="00AC0057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="008A7784" w:rsidRPr="00AC0057">
        <w:rPr>
          <w:rFonts w:ascii="Times New Roman" w:hAnsi="Times New Roman" w:cs="Times New Roman"/>
          <w:sz w:val="24"/>
          <w:szCs w:val="24"/>
        </w:rPr>
        <w:t xml:space="preserve"> подписанного </w:t>
      </w:r>
      <w:r w:rsidR="008A1788" w:rsidRPr="00AC0057">
        <w:rPr>
          <w:rFonts w:ascii="Times New Roman" w:hAnsi="Times New Roman" w:cs="Times New Roman"/>
          <w:sz w:val="24"/>
          <w:szCs w:val="24"/>
        </w:rPr>
        <w:t xml:space="preserve"> акта выполненных работ была произведена оплата выполненных работ по монтажу игровых и спортивных комплексов в сумме 416500,00 руб.</w:t>
      </w:r>
      <w:r w:rsidRPr="00AC0057">
        <w:rPr>
          <w:rFonts w:ascii="Times New Roman" w:hAnsi="Times New Roman" w:cs="Times New Roman"/>
          <w:sz w:val="24"/>
          <w:szCs w:val="24"/>
        </w:rPr>
        <w:t>(27.11 2012 г. в сумме 98845 руб. за счет собственных средств и 27.11.2012 г. 317655 руб .).</w:t>
      </w:r>
      <w:r w:rsidR="008A1788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730B4A" w:rsidRPr="00AC0057">
        <w:rPr>
          <w:rFonts w:ascii="Times New Roman" w:hAnsi="Times New Roman" w:cs="Times New Roman"/>
          <w:sz w:val="24"/>
          <w:szCs w:val="24"/>
        </w:rPr>
        <w:t xml:space="preserve">Срок исполнения  контракта </w:t>
      </w:r>
      <w:r w:rsidR="008A1788" w:rsidRPr="00AC0057">
        <w:rPr>
          <w:rFonts w:ascii="Times New Roman" w:hAnsi="Times New Roman" w:cs="Times New Roman"/>
          <w:sz w:val="24"/>
          <w:szCs w:val="24"/>
        </w:rPr>
        <w:t>подрядчиком</w:t>
      </w:r>
      <w:r w:rsidR="00730B4A" w:rsidRPr="00AC0057">
        <w:rPr>
          <w:rFonts w:ascii="Times New Roman" w:hAnsi="Times New Roman" w:cs="Times New Roman"/>
          <w:sz w:val="24"/>
          <w:szCs w:val="24"/>
        </w:rPr>
        <w:t xml:space="preserve"> соблюден.</w:t>
      </w:r>
    </w:p>
    <w:p w:rsidR="00A86211" w:rsidRPr="00AC0057" w:rsidRDefault="00D70FF7" w:rsidP="00AC005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C0057">
        <w:rPr>
          <w:rFonts w:ascii="Times New Roman" w:hAnsi="Times New Roman" w:cs="Times New Roman"/>
          <w:sz w:val="24"/>
          <w:szCs w:val="24"/>
        </w:rPr>
        <w:t>Муниципальный контракт №2012.95096 на выполнение работ по ремонту асфальтобетонного покрытия : ул. Комарова (от дома № 2 до дома № 63), ул. Ленрабочих (от дома № 1  до дома № 30) был заключен с ООО «СпецТехСтрой»  09.08.2012 г.</w:t>
      </w:r>
      <w:r w:rsidR="00A9415C" w:rsidRPr="00AC0057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C635D1" w:rsidRPr="00AC0057">
        <w:rPr>
          <w:rFonts w:ascii="Times New Roman" w:hAnsi="Times New Roman" w:cs="Times New Roman"/>
          <w:sz w:val="24"/>
          <w:szCs w:val="24"/>
        </w:rPr>
        <w:t>2 483 400,00 руб.</w:t>
      </w:r>
      <w:r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0B2780" w:rsidRPr="00AC0057">
        <w:rPr>
          <w:rFonts w:ascii="Times New Roman" w:hAnsi="Times New Roman" w:cs="Times New Roman"/>
          <w:sz w:val="24"/>
          <w:szCs w:val="24"/>
        </w:rPr>
        <w:t>Срок исполнения муниципального контракта №2012.95096 от 09.08.2012г. согласно п.1.3 контракта установлен с момента подписания контракта</w:t>
      </w:r>
      <w:r w:rsidR="00911FF0" w:rsidRPr="00AC0057">
        <w:rPr>
          <w:rFonts w:ascii="Times New Roman" w:hAnsi="Times New Roman" w:cs="Times New Roman"/>
          <w:sz w:val="24"/>
          <w:szCs w:val="24"/>
        </w:rPr>
        <w:t xml:space="preserve"> до 10.09.2012г.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Акт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  №</w:t>
      </w:r>
      <w:r w:rsidR="005C770F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C727FC" w:rsidRPr="00AC0057">
        <w:rPr>
          <w:rFonts w:ascii="Times New Roman" w:hAnsi="Times New Roman" w:cs="Times New Roman"/>
          <w:sz w:val="24"/>
          <w:szCs w:val="24"/>
        </w:rPr>
        <w:t>1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911FF0" w:rsidRPr="00AC0057">
        <w:rPr>
          <w:rFonts w:ascii="Times New Roman" w:hAnsi="Times New Roman" w:cs="Times New Roman"/>
          <w:sz w:val="24"/>
          <w:szCs w:val="24"/>
        </w:rPr>
        <w:t>о приемке выполненных работ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 за сентябрь 2012 г. </w:t>
      </w:r>
      <w:r w:rsidR="00911FF0" w:rsidRPr="00AC0057">
        <w:rPr>
          <w:rFonts w:ascii="Times New Roman" w:hAnsi="Times New Roman" w:cs="Times New Roman"/>
          <w:sz w:val="24"/>
          <w:szCs w:val="24"/>
        </w:rPr>
        <w:t xml:space="preserve"> (</w:t>
      </w:r>
      <w:r w:rsidRPr="00AC0057">
        <w:rPr>
          <w:rFonts w:ascii="Times New Roman" w:hAnsi="Times New Roman" w:cs="Times New Roman"/>
          <w:sz w:val="24"/>
          <w:szCs w:val="24"/>
        </w:rPr>
        <w:t>ф.</w:t>
      </w:r>
      <w:r w:rsidR="005C770F" w:rsidRPr="00AC0057">
        <w:rPr>
          <w:rFonts w:ascii="Times New Roman" w:hAnsi="Times New Roman" w:cs="Times New Roman"/>
          <w:sz w:val="24"/>
          <w:szCs w:val="24"/>
        </w:rPr>
        <w:t xml:space="preserve"> № </w:t>
      </w:r>
      <w:r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911FF0" w:rsidRPr="00AC0057">
        <w:rPr>
          <w:rFonts w:ascii="Times New Roman" w:hAnsi="Times New Roman" w:cs="Times New Roman"/>
          <w:sz w:val="24"/>
          <w:szCs w:val="24"/>
        </w:rPr>
        <w:t xml:space="preserve">КС-2) 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 был подписан полномочными лицами, заверен печатями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911FF0" w:rsidRPr="00AC0057">
        <w:rPr>
          <w:rFonts w:ascii="Times New Roman" w:hAnsi="Times New Roman" w:cs="Times New Roman"/>
          <w:sz w:val="24"/>
          <w:szCs w:val="24"/>
        </w:rPr>
        <w:t>04</w:t>
      </w:r>
      <w:r w:rsidR="000B2780" w:rsidRPr="00AC0057">
        <w:rPr>
          <w:rFonts w:ascii="Times New Roman" w:hAnsi="Times New Roman" w:cs="Times New Roman"/>
          <w:sz w:val="24"/>
          <w:szCs w:val="24"/>
        </w:rPr>
        <w:t>.10.2012г.</w:t>
      </w:r>
      <w:r w:rsidR="00C635D1" w:rsidRPr="00AC0057">
        <w:rPr>
          <w:rFonts w:ascii="Times New Roman" w:hAnsi="Times New Roman" w:cs="Times New Roman"/>
          <w:sz w:val="24"/>
          <w:szCs w:val="24"/>
        </w:rPr>
        <w:t>, что свидетельствует об исполнении подрядчиком своих обязательств не в полном объеме.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DF166E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911FF0" w:rsidRPr="00AC0057">
        <w:rPr>
          <w:rFonts w:ascii="Times New Roman" w:hAnsi="Times New Roman" w:cs="Times New Roman"/>
          <w:sz w:val="24"/>
          <w:szCs w:val="24"/>
        </w:rPr>
        <w:t>Справка о стоимости выполненных работ и затрат (</w:t>
      </w:r>
      <w:r w:rsidRPr="00AC0057">
        <w:rPr>
          <w:rFonts w:ascii="Times New Roman" w:hAnsi="Times New Roman" w:cs="Times New Roman"/>
          <w:sz w:val="24"/>
          <w:szCs w:val="24"/>
        </w:rPr>
        <w:t>ф.</w:t>
      </w:r>
      <w:r w:rsidR="005C770F" w:rsidRPr="00AC0057">
        <w:rPr>
          <w:rFonts w:ascii="Times New Roman" w:hAnsi="Times New Roman" w:cs="Times New Roman"/>
          <w:sz w:val="24"/>
          <w:szCs w:val="24"/>
        </w:rPr>
        <w:t xml:space="preserve"> №</w:t>
      </w:r>
      <w:r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DF166E" w:rsidRPr="00AC0057">
        <w:rPr>
          <w:rFonts w:ascii="Times New Roman" w:hAnsi="Times New Roman" w:cs="Times New Roman"/>
          <w:sz w:val="24"/>
          <w:szCs w:val="24"/>
        </w:rPr>
        <w:t xml:space="preserve">КС-3) подписана 04.10.2012г. </w:t>
      </w:r>
      <w:r w:rsidR="00911FF0" w:rsidRPr="00AC0057">
        <w:rPr>
          <w:rFonts w:ascii="Times New Roman" w:hAnsi="Times New Roman" w:cs="Times New Roman"/>
          <w:sz w:val="24"/>
          <w:szCs w:val="24"/>
        </w:rPr>
        <w:t>на сумму 1</w:t>
      </w:r>
      <w:r w:rsidR="00C727FC" w:rsidRPr="00AC0057">
        <w:rPr>
          <w:rFonts w:ascii="Times New Roman" w:hAnsi="Times New Roman" w:cs="Times New Roman"/>
          <w:sz w:val="24"/>
          <w:szCs w:val="24"/>
        </w:rPr>
        <w:t>.</w:t>
      </w:r>
      <w:r w:rsidR="00911FF0" w:rsidRPr="00AC0057">
        <w:rPr>
          <w:rFonts w:ascii="Times New Roman" w:hAnsi="Times New Roman" w:cs="Times New Roman"/>
          <w:sz w:val="24"/>
          <w:szCs w:val="24"/>
        </w:rPr>
        <w:t>312</w:t>
      </w:r>
      <w:r w:rsidR="00C727FC" w:rsidRPr="00AC0057">
        <w:rPr>
          <w:rFonts w:ascii="Times New Roman" w:hAnsi="Times New Roman" w:cs="Times New Roman"/>
          <w:sz w:val="24"/>
          <w:szCs w:val="24"/>
        </w:rPr>
        <w:t>.</w:t>
      </w:r>
      <w:r w:rsidR="00911FF0" w:rsidRPr="00AC0057">
        <w:rPr>
          <w:rFonts w:ascii="Times New Roman" w:hAnsi="Times New Roman" w:cs="Times New Roman"/>
          <w:sz w:val="24"/>
          <w:szCs w:val="24"/>
        </w:rPr>
        <w:t>598,00 руб.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Авансовый платеж согласно п.</w:t>
      </w:r>
      <w:r w:rsidR="00911FF0" w:rsidRPr="00AC0057">
        <w:rPr>
          <w:rFonts w:ascii="Times New Roman" w:hAnsi="Times New Roman" w:cs="Times New Roman"/>
          <w:sz w:val="24"/>
          <w:szCs w:val="24"/>
        </w:rPr>
        <w:t>3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.5 муниципального контракта произведен в сумме </w:t>
      </w:r>
      <w:r w:rsidR="00911FF0" w:rsidRPr="00AC0057">
        <w:rPr>
          <w:rFonts w:ascii="Times New Roman" w:hAnsi="Times New Roman" w:cs="Times New Roman"/>
          <w:sz w:val="24"/>
          <w:szCs w:val="24"/>
        </w:rPr>
        <w:t>131</w:t>
      </w:r>
      <w:r w:rsidR="00C727FC" w:rsidRPr="00AC0057">
        <w:rPr>
          <w:rFonts w:ascii="Times New Roman" w:hAnsi="Times New Roman" w:cs="Times New Roman"/>
          <w:sz w:val="24"/>
          <w:szCs w:val="24"/>
        </w:rPr>
        <w:t>.</w:t>
      </w:r>
      <w:r w:rsidR="00911FF0" w:rsidRPr="00AC0057">
        <w:rPr>
          <w:rFonts w:ascii="Times New Roman" w:hAnsi="Times New Roman" w:cs="Times New Roman"/>
          <w:sz w:val="24"/>
          <w:szCs w:val="24"/>
        </w:rPr>
        <w:t>000</w:t>
      </w:r>
      <w:r w:rsidR="000B2780" w:rsidRPr="00AC0057">
        <w:rPr>
          <w:rFonts w:ascii="Times New Roman" w:hAnsi="Times New Roman" w:cs="Times New Roman"/>
          <w:sz w:val="24"/>
          <w:szCs w:val="24"/>
        </w:rPr>
        <w:t>,00 руб.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 18.09.2012 г.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На основании 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подписанного </w:t>
      </w:r>
      <w:r w:rsidR="00DF166E" w:rsidRPr="00AC0057">
        <w:rPr>
          <w:rFonts w:ascii="Times New Roman" w:hAnsi="Times New Roman" w:cs="Times New Roman"/>
          <w:sz w:val="24"/>
          <w:szCs w:val="24"/>
        </w:rPr>
        <w:t xml:space="preserve"> акта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  № 1 </w:t>
      </w:r>
      <w:r w:rsidR="00C635D1" w:rsidRPr="00AC0057">
        <w:rPr>
          <w:rFonts w:ascii="Times New Roman" w:hAnsi="Times New Roman" w:cs="Times New Roman"/>
          <w:sz w:val="24"/>
          <w:szCs w:val="24"/>
        </w:rPr>
        <w:t xml:space="preserve"> от 04.10.2012 г. 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 о приемке </w:t>
      </w:r>
      <w:r w:rsidR="00DF166E" w:rsidRPr="00AC0057">
        <w:rPr>
          <w:rFonts w:ascii="Times New Roman" w:hAnsi="Times New Roman" w:cs="Times New Roman"/>
          <w:sz w:val="24"/>
          <w:szCs w:val="24"/>
        </w:rPr>
        <w:t xml:space="preserve"> выполненных работ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 за сентябрь 2012 г. (ф. КС-2) 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была произведена </w:t>
      </w:r>
      <w:r w:rsidR="00DF166E" w:rsidRPr="00AC0057">
        <w:rPr>
          <w:rFonts w:ascii="Times New Roman" w:hAnsi="Times New Roman" w:cs="Times New Roman"/>
          <w:sz w:val="24"/>
          <w:szCs w:val="24"/>
        </w:rPr>
        <w:t xml:space="preserve">частичная 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оплата </w:t>
      </w:r>
      <w:r w:rsidR="00DF166E" w:rsidRPr="00AC0057">
        <w:rPr>
          <w:rFonts w:ascii="Times New Roman" w:hAnsi="Times New Roman" w:cs="Times New Roman"/>
          <w:sz w:val="24"/>
          <w:szCs w:val="24"/>
        </w:rPr>
        <w:t>выполненных работ по асфальтированию дорог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DF166E" w:rsidRPr="00AC0057">
        <w:rPr>
          <w:rFonts w:ascii="Times New Roman" w:hAnsi="Times New Roman" w:cs="Times New Roman"/>
          <w:sz w:val="24"/>
          <w:szCs w:val="24"/>
        </w:rPr>
        <w:t>28</w:t>
      </w:r>
      <w:r w:rsidR="00C727FC" w:rsidRPr="00AC0057">
        <w:rPr>
          <w:rFonts w:ascii="Times New Roman" w:hAnsi="Times New Roman" w:cs="Times New Roman"/>
          <w:sz w:val="24"/>
          <w:szCs w:val="24"/>
        </w:rPr>
        <w:t>.</w:t>
      </w:r>
      <w:r w:rsidR="00DF166E" w:rsidRPr="00AC0057">
        <w:rPr>
          <w:rFonts w:ascii="Times New Roman" w:hAnsi="Times New Roman" w:cs="Times New Roman"/>
          <w:sz w:val="24"/>
          <w:szCs w:val="24"/>
        </w:rPr>
        <w:t>173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,00 руб. </w:t>
      </w:r>
      <w:r w:rsidR="005F5446" w:rsidRPr="00AC0057">
        <w:rPr>
          <w:rFonts w:ascii="Times New Roman" w:hAnsi="Times New Roman" w:cs="Times New Roman"/>
          <w:sz w:val="24"/>
          <w:szCs w:val="24"/>
        </w:rPr>
        <w:t>Выполненный объем работ не оплачен на сумму 1</w:t>
      </w:r>
      <w:r w:rsidR="00C727FC" w:rsidRPr="00AC0057">
        <w:rPr>
          <w:rFonts w:ascii="Times New Roman" w:hAnsi="Times New Roman" w:cs="Times New Roman"/>
          <w:sz w:val="24"/>
          <w:szCs w:val="24"/>
        </w:rPr>
        <w:t>.</w:t>
      </w:r>
      <w:r w:rsidR="005F5446" w:rsidRPr="00AC0057">
        <w:rPr>
          <w:rFonts w:ascii="Times New Roman" w:hAnsi="Times New Roman" w:cs="Times New Roman"/>
          <w:sz w:val="24"/>
          <w:szCs w:val="24"/>
        </w:rPr>
        <w:t>153</w:t>
      </w:r>
      <w:r w:rsidR="00C727FC" w:rsidRPr="00AC0057">
        <w:rPr>
          <w:rFonts w:ascii="Times New Roman" w:hAnsi="Times New Roman" w:cs="Times New Roman"/>
          <w:sz w:val="24"/>
          <w:szCs w:val="24"/>
        </w:rPr>
        <w:t>.</w:t>
      </w:r>
      <w:r w:rsidR="005F5446" w:rsidRPr="00AC0057">
        <w:rPr>
          <w:rFonts w:ascii="Times New Roman" w:hAnsi="Times New Roman" w:cs="Times New Roman"/>
          <w:sz w:val="24"/>
          <w:szCs w:val="24"/>
        </w:rPr>
        <w:t xml:space="preserve">425,00 руб. </w:t>
      </w:r>
      <w:r w:rsidR="000B2780" w:rsidRPr="00AC0057">
        <w:rPr>
          <w:rFonts w:ascii="Times New Roman" w:hAnsi="Times New Roman" w:cs="Times New Roman"/>
          <w:sz w:val="24"/>
          <w:szCs w:val="24"/>
        </w:rPr>
        <w:t>Продление сроков  исполнения  обязательст</w:t>
      </w:r>
      <w:r w:rsidR="005F5446" w:rsidRPr="00AC0057">
        <w:rPr>
          <w:rFonts w:ascii="Times New Roman" w:hAnsi="Times New Roman" w:cs="Times New Roman"/>
          <w:sz w:val="24"/>
          <w:szCs w:val="24"/>
        </w:rPr>
        <w:t>ва,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путем заключения дополнительного соглашения не осуществлялось. Срок исполнения </w:t>
      </w:r>
      <w:r w:rsidR="00D2649F" w:rsidRPr="00AC0057">
        <w:rPr>
          <w:rFonts w:ascii="Times New Roman" w:hAnsi="Times New Roman" w:cs="Times New Roman"/>
          <w:sz w:val="24"/>
          <w:szCs w:val="24"/>
        </w:rPr>
        <w:t xml:space="preserve"> контракта подрядчиком</w:t>
      </w:r>
      <w:r w:rsidR="000B2780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DF166E" w:rsidRPr="00AC0057">
        <w:rPr>
          <w:rFonts w:ascii="Times New Roman" w:hAnsi="Times New Roman" w:cs="Times New Roman"/>
          <w:sz w:val="24"/>
          <w:szCs w:val="24"/>
        </w:rPr>
        <w:t xml:space="preserve">не </w:t>
      </w:r>
      <w:r w:rsidR="000B2780" w:rsidRPr="00AC0057">
        <w:rPr>
          <w:rFonts w:ascii="Times New Roman" w:hAnsi="Times New Roman" w:cs="Times New Roman"/>
          <w:sz w:val="24"/>
          <w:szCs w:val="24"/>
        </w:rPr>
        <w:t>соблюден</w:t>
      </w:r>
      <w:r w:rsidR="00C635D1" w:rsidRPr="00AC0057">
        <w:rPr>
          <w:rFonts w:ascii="Times New Roman" w:hAnsi="Times New Roman" w:cs="Times New Roman"/>
          <w:sz w:val="24"/>
          <w:szCs w:val="24"/>
        </w:rPr>
        <w:t>.</w:t>
      </w:r>
      <w:r w:rsidR="00D2649F" w:rsidRPr="00AC0057">
        <w:rPr>
          <w:rFonts w:ascii="Times New Roman" w:hAnsi="Times New Roman" w:cs="Times New Roman"/>
          <w:sz w:val="24"/>
          <w:szCs w:val="24"/>
        </w:rPr>
        <w:t xml:space="preserve"> Согласно п.10.7 </w:t>
      </w:r>
      <w:r w:rsidR="00C727FC" w:rsidRPr="00AC0057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D2649F" w:rsidRPr="00AC0057">
        <w:rPr>
          <w:rFonts w:ascii="Times New Roman" w:hAnsi="Times New Roman" w:cs="Times New Roman"/>
          <w:sz w:val="24"/>
          <w:szCs w:val="24"/>
        </w:rPr>
        <w:t xml:space="preserve">контракта в случае неисполнения или ненадлежащего исполнения </w:t>
      </w:r>
      <w:r w:rsidR="00D2649F" w:rsidRPr="00AC0057">
        <w:rPr>
          <w:rFonts w:ascii="Times New Roman" w:hAnsi="Times New Roman" w:cs="Times New Roman"/>
          <w:sz w:val="24"/>
          <w:szCs w:val="24"/>
        </w:rPr>
        <w:lastRenderedPageBreak/>
        <w:t>подрядчиком обязательств</w:t>
      </w:r>
      <w:r w:rsidR="00F14C75" w:rsidRPr="00AC0057">
        <w:rPr>
          <w:rFonts w:ascii="Times New Roman" w:hAnsi="Times New Roman" w:cs="Times New Roman"/>
          <w:sz w:val="24"/>
          <w:szCs w:val="24"/>
        </w:rPr>
        <w:t xml:space="preserve"> заказчик производит оплату по контракту за вычетом неустойки, штрафа и пени. Размер неустойки, штрафа и пени должен быть указан в справке (ф</w:t>
      </w:r>
      <w:r w:rsidR="0008378C" w:rsidRPr="00AC0057">
        <w:rPr>
          <w:rFonts w:ascii="Times New Roman" w:hAnsi="Times New Roman" w:cs="Times New Roman"/>
          <w:sz w:val="24"/>
          <w:szCs w:val="24"/>
        </w:rPr>
        <w:t xml:space="preserve">. </w:t>
      </w:r>
      <w:r w:rsidR="005C770F" w:rsidRPr="00AC0057">
        <w:rPr>
          <w:rFonts w:ascii="Times New Roman" w:hAnsi="Times New Roman" w:cs="Times New Roman"/>
          <w:sz w:val="24"/>
          <w:szCs w:val="24"/>
        </w:rPr>
        <w:t xml:space="preserve">№ </w:t>
      </w:r>
      <w:r w:rsidR="00F14C75" w:rsidRPr="00AC0057">
        <w:rPr>
          <w:rFonts w:ascii="Times New Roman" w:hAnsi="Times New Roman" w:cs="Times New Roman"/>
          <w:sz w:val="24"/>
          <w:szCs w:val="24"/>
        </w:rPr>
        <w:t>КС-3). В предоставленной на проверку справке о стоимости выполненных работ (</w:t>
      </w:r>
      <w:r w:rsidR="00A9415C" w:rsidRPr="00AC0057">
        <w:rPr>
          <w:rFonts w:ascii="Times New Roman" w:hAnsi="Times New Roman" w:cs="Times New Roman"/>
          <w:sz w:val="24"/>
          <w:szCs w:val="24"/>
        </w:rPr>
        <w:t>ф.</w:t>
      </w:r>
      <w:r w:rsidR="00C635D1" w:rsidRPr="00AC0057">
        <w:rPr>
          <w:rFonts w:ascii="Times New Roman" w:hAnsi="Times New Roman" w:cs="Times New Roman"/>
          <w:sz w:val="24"/>
          <w:szCs w:val="24"/>
        </w:rPr>
        <w:t>КС-3)</w:t>
      </w:r>
      <w:r w:rsidR="00F14C75" w:rsidRPr="00AC0057">
        <w:rPr>
          <w:rFonts w:ascii="Times New Roman" w:hAnsi="Times New Roman" w:cs="Times New Roman"/>
          <w:sz w:val="24"/>
          <w:szCs w:val="24"/>
        </w:rPr>
        <w:t xml:space="preserve"> от 04.10.2012</w:t>
      </w:r>
      <w:r w:rsidR="00A9415C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F14C75" w:rsidRPr="00AC0057">
        <w:rPr>
          <w:rFonts w:ascii="Times New Roman" w:hAnsi="Times New Roman" w:cs="Times New Roman"/>
          <w:sz w:val="24"/>
          <w:szCs w:val="24"/>
        </w:rPr>
        <w:t>г. суммы неустойки, штрафа и пени</w:t>
      </w:r>
      <w:r w:rsidR="00C635D1" w:rsidRPr="00AC0057">
        <w:rPr>
          <w:rFonts w:ascii="Times New Roman" w:hAnsi="Times New Roman" w:cs="Times New Roman"/>
          <w:sz w:val="24"/>
          <w:szCs w:val="24"/>
        </w:rPr>
        <w:t>в ней  не указаны</w:t>
      </w:r>
      <w:r w:rsidR="00F14C75" w:rsidRPr="00AC0057">
        <w:rPr>
          <w:rFonts w:ascii="Times New Roman" w:hAnsi="Times New Roman" w:cs="Times New Roman"/>
          <w:sz w:val="24"/>
          <w:szCs w:val="24"/>
        </w:rPr>
        <w:t>. Следовательно, в нарушение ч. 5,  11  статьи 9  Федерального закона от 21.07.2005</w:t>
      </w:r>
      <w:r w:rsidR="00C635D1" w:rsidRPr="00AC0057">
        <w:rPr>
          <w:rFonts w:ascii="Times New Roman" w:hAnsi="Times New Roman" w:cs="Times New Roman"/>
          <w:sz w:val="24"/>
          <w:szCs w:val="24"/>
        </w:rPr>
        <w:t xml:space="preserve"> г.</w:t>
      </w:r>
      <w:r w:rsidR="00F14C75" w:rsidRPr="00AC0057">
        <w:rPr>
          <w:rFonts w:ascii="Times New Roman" w:hAnsi="Times New Roman" w:cs="Times New Roman"/>
          <w:sz w:val="24"/>
          <w:szCs w:val="24"/>
        </w:rPr>
        <w:t xml:space="preserve"> №</w:t>
      </w:r>
      <w:r w:rsidR="00C635D1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F14C75" w:rsidRPr="00AC0057">
        <w:rPr>
          <w:rFonts w:ascii="Times New Roman" w:hAnsi="Times New Roman" w:cs="Times New Roman"/>
          <w:sz w:val="24"/>
          <w:szCs w:val="24"/>
        </w:rPr>
        <w:t>94-ФЗ «О размещении заказов на поставки товаров, выполнение работ, оказания услуг для государственных и муниципальных нужд» Администрацией Киренского городского поселения (заказчик) не были предъявлены к подрядчику требования об уплате неустойки, штрафа и пени за пр</w:t>
      </w:r>
      <w:r w:rsidR="00C635D1" w:rsidRPr="00AC0057">
        <w:rPr>
          <w:rFonts w:ascii="Times New Roman" w:hAnsi="Times New Roman" w:cs="Times New Roman"/>
          <w:sz w:val="24"/>
          <w:szCs w:val="24"/>
        </w:rPr>
        <w:t xml:space="preserve">осрочку исполнения обязательств, расчеты </w:t>
      </w:r>
      <w:r w:rsidR="005C770F" w:rsidRPr="00AC0057">
        <w:rPr>
          <w:rFonts w:ascii="Times New Roman" w:hAnsi="Times New Roman" w:cs="Times New Roman"/>
          <w:sz w:val="24"/>
          <w:szCs w:val="24"/>
        </w:rPr>
        <w:t xml:space="preserve">и </w:t>
      </w:r>
      <w:r w:rsidR="00C635D1" w:rsidRPr="00AC0057">
        <w:rPr>
          <w:rFonts w:ascii="Times New Roman" w:hAnsi="Times New Roman" w:cs="Times New Roman"/>
          <w:sz w:val="24"/>
          <w:szCs w:val="24"/>
        </w:rPr>
        <w:t xml:space="preserve"> удержания  были произведены в одностороннем порядке. 20.05.2013г. стороны  муниципального контракта подписали соглашение о расторжении муниципального контракта № 2012.95096 от 09.08.2012 г.</w:t>
      </w:r>
      <w:r w:rsidR="00F14C75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C635D1" w:rsidRPr="00AC0057">
        <w:rPr>
          <w:rFonts w:ascii="Times New Roman" w:hAnsi="Times New Roman" w:cs="Times New Roman"/>
          <w:sz w:val="24"/>
          <w:szCs w:val="24"/>
        </w:rPr>
        <w:t xml:space="preserve">со дня  подписания соглашения о расторжении. </w:t>
      </w:r>
      <w:r w:rsidR="005F5446" w:rsidRPr="00AC0057">
        <w:rPr>
          <w:rFonts w:ascii="Times New Roman" w:hAnsi="Times New Roman" w:cs="Times New Roman"/>
          <w:sz w:val="24"/>
          <w:szCs w:val="24"/>
        </w:rPr>
        <w:t xml:space="preserve"> </w:t>
      </w:r>
      <w:r w:rsidR="00DF166E" w:rsidRPr="00AC00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44F77" w:rsidRPr="00674347" w:rsidRDefault="00044F77" w:rsidP="0062535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Фактическая оплата муниципальных контрактов представлена в таблице 2 в руб.</w:t>
      </w:r>
    </w:p>
    <w:p w:rsidR="00044F77" w:rsidRPr="00674347" w:rsidRDefault="00044F77" w:rsidP="00044F77">
      <w:pPr>
        <w:autoSpaceDE w:val="0"/>
        <w:autoSpaceDN w:val="0"/>
        <w:adjustRightInd w:val="0"/>
        <w:spacing w:after="0" w:line="240" w:lineRule="auto"/>
        <w:ind w:firstLine="539"/>
        <w:jc w:val="right"/>
        <w:outlineLvl w:val="0"/>
        <w:rPr>
          <w:rFonts w:ascii="Times New Roman" w:hAnsi="Times New Roman" w:cs="Times New Roman"/>
        </w:rPr>
      </w:pPr>
      <w:r w:rsidRPr="00674347">
        <w:rPr>
          <w:rFonts w:ascii="Times New Roman" w:hAnsi="Times New Roman" w:cs="Times New Roman"/>
        </w:rPr>
        <w:t>Таблица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1275"/>
        <w:gridCol w:w="1134"/>
        <w:gridCol w:w="1276"/>
        <w:gridCol w:w="992"/>
        <w:gridCol w:w="993"/>
        <w:gridCol w:w="1098"/>
      </w:tblGrid>
      <w:tr w:rsidR="00044F77" w:rsidRPr="00FB6505" w:rsidTr="00F15D5E">
        <w:tc>
          <w:tcPr>
            <w:tcW w:w="2802" w:type="dxa"/>
            <w:vMerge w:val="restart"/>
            <w:vAlign w:val="center"/>
          </w:tcPr>
          <w:p w:rsidR="00044F77" w:rsidRPr="00FB6505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05"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3685" w:type="dxa"/>
            <w:gridSpan w:val="3"/>
            <w:vAlign w:val="center"/>
          </w:tcPr>
          <w:p w:rsidR="00044F77" w:rsidRPr="00FB6505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05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областного бюджета</w:t>
            </w:r>
          </w:p>
        </w:tc>
        <w:tc>
          <w:tcPr>
            <w:tcW w:w="3083" w:type="dxa"/>
            <w:gridSpan w:val="3"/>
            <w:vAlign w:val="center"/>
          </w:tcPr>
          <w:p w:rsidR="00044F77" w:rsidRPr="00FB6505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05">
              <w:rPr>
                <w:rFonts w:ascii="Times New Roman" w:hAnsi="Times New Roman" w:cs="Times New Roman"/>
                <w:sz w:val="20"/>
                <w:szCs w:val="20"/>
              </w:rPr>
              <w:t>Оплата за счет средств местного бюджета</w:t>
            </w:r>
          </w:p>
        </w:tc>
      </w:tr>
      <w:tr w:rsidR="00044F77" w:rsidRPr="008A6A70" w:rsidTr="00F15D5E">
        <w:tc>
          <w:tcPr>
            <w:tcW w:w="2802" w:type="dxa"/>
            <w:vMerge/>
            <w:vAlign w:val="center"/>
          </w:tcPr>
          <w:p w:rsidR="00044F77" w:rsidRPr="00FB6505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044F77" w:rsidRPr="00FB6505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276" w:type="dxa"/>
            <w:vMerge w:val="restart"/>
            <w:vAlign w:val="center"/>
          </w:tcPr>
          <w:p w:rsidR="00044F77" w:rsidRPr="00FB6505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0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  <w:tc>
          <w:tcPr>
            <w:tcW w:w="1985" w:type="dxa"/>
            <w:gridSpan w:val="2"/>
            <w:vAlign w:val="center"/>
          </w:tcPr>
          <w:p w:rsidR="00044F77" w:rsidRPr="00FB6505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05">
              <w:rPr>
                <w:rFonts w:ascii="Times New Roman" w:hAnsi="Times New Roman" w:cs="Times New Roman"/>
                <w:sz w:val="20"/>
                <w:szCs w:val="20"/>
              </w:rPr>
              <w:t>Платежное поручение</w:t>
            </w:r>
          </w:p>
        </w:tc>
        <w:tc>
          <w:tcPr>
            <w:tcW w:w="1098" w:type="dxa"/>
            <w:vMerge w:val="restart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B650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044F77" w:rsidRPr="008A6A70" w:rsidTr="00F15D5E">
        <w:tc>
          <w:tcPr>
            <w:tcW w:w="2802" w:type="dxa"/>
            <w:vMerge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276" w:type="dxa"/>
            <w:vMerge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993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1098" w:type="dxa"/>
            <w:vMerge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44F77" w:rsidRPr="008A6A70" w:rsidTr="00F15D5E">
        <w:tc>
          <w:tcPr>
            <w:tcW w:w="2802" w:type="dxa"/>
            <w:vAlign w:val="center"/>
          </w:tcPr>
          <w:p w:rsidR="00044F77" w:rsidRDefault="0008378C" w:rsidP="0008378C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ипальный 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№2012.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95096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09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  <w:p w:rsidR="0008378C" w:rsidRPr="008A6A70" w:rsidRDefault="0008378C" w:rsidP="0008378C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4152418</w:t>
            </w:r>
          </w:p>
        </w:tc>
        <w:tc>
          <w:tcPr>
            <w:tcW w:w="1134" w:type="dxa"/>
            <w:vAlign w:val="center"/>
          </w:tcPr>
          <w:p w:rsidR="00044F77" w:rsidRPr="008A6A70" w:rsidRDefault="00044F77" w:rsidP="00044F77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12.12.12</w:t>
            </w:r>
            <w:r w:rsidR="00005A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28173,00</w:t>
            </w:r>
          </w:p>
        </w:tc>
        <w:tc>
          <w:tcPr>
            <w:tcW w:w="992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3580609</w:t>
            </w:r>
          </w:p>
        </w:tc>
        <w:tc>
          <w:tcPr>
            <w:tcW w:w="993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18.09.12</w:t>
            </w:r>
          </w:p>
        </w:tc>
        <w:tc>
          <w:tcPr>
            <w:tcW w:w="1098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131000,0</w:t>
            </w:r>
          </w:p>
        </w:tc>
      </w:tr>
      <w:tr w:rsidR="00044F77" w:rsidRPr="008A6A70" w:rsidTr="00F15D5E">
        <w:trPr>
          <w:trHeight w:val="421"/>
        </w:trPr>
        <w:tc>
          <w:tcPr>
            <w:tcW w:w="2802" w:type="dxa"/>
            <w:vMerge w:val="restart"/>
            <w:vAlign w:val="center"/>
          </w:tcPr>
          <w:p w:rsidR="00044F77" w:rsidRDefault="0008378C" w:rsidP="00F15D5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Муниципальный 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№2012.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101163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  <w:p w:rsidR="0008378C" w:rsidRPr="008A6A70" w:rsidRDefault="0008378C" w:rsidP="00F15D5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3795776</w:t>
            </w:r>
          </w:p>
        </w:tc>
        <w:tc>
          <w:tcPr>
            <w:tcW w:w="1134" w:type="dxa"/>
            <w:vMerge w:val="restart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.10.12</w:t>
            </w:r>
            <w:r w:rsidR="00005A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Merge w:val="restart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1269085,00</w:t>
            </w:r>
          </w:p>
        </w:tc>
        <w:tc>
          <w:tcPr>
            <w:tcW w:w="992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3573153</w:t>
            </w:r>
          </w:p>
        </w:tc>
        <w:tc>
          <w:tcPr>
            <w:tcW w:w="993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.09.12</w:t>
            </w:r>
          </w:p>
        </w:tc>
        <w:tc>
          <w:tcPr>
            <w:tcW w:w="1098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71000,00</w:t>
            </w:r>
          </w:p>
        </w:tc>
      </w:tr>
      <w:tr w:rsidR="00044F77" w:rsidRPr="008A6A70" w:rsidTr="00F15D5E">
        <w:tc>
          <w:tcPr>
            <w:tcW w:w="2802" w:type="dxa"/>
            <w:vMerge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3740900</w:t>
            </w:r>
          </w:p>
        </w:tc>
        <w:tc>
          <w:tcPr>
            <w:tcW w:w="993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12.10.12</w:t>
            </w:r>
          </w:p>
        </w:tc>
        <w:tc>
          <w:tcPr>
            <w:tcW w:w="1098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2730,00</w:t>
            </w:r>
          </w:p>
        </w:tc>
      </w:tr>
      <w:tr w:rsidR="00044F77" w:rsidRPr="008A6A70" w:rsidTr="00F15D5E">
        <w:tc>
          <w:tcPr>
            <w:tcW w:w="2802" w:type="dxa"/>
            <w:vAlign w:val="center"/>
          </w:tcPr>
          <w:p w:rsidR="0008378C" w:rsidRDefault="0008378C" w:rsidP="00F15D5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44F77" w:rsidRDefault="0008378C" w:rsidP="0008378C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ипальный 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.контракт №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35.11/12-ю от 07.11.12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08378C" w:rsidRPr="008A6A70" w:rsidRDefault="0008378C" w:rsidP="0008378C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Align w:val="center"/>
          </w:tcPr>
          <w:p w:rsidR="00044F77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4039421</w:t>
            </w:r>
          </w:p>
        </w:tc>
        <w:tc>
          <w:tcPr>
            <w:tcW w:w="1134" w:type="dxa"/>
            <w:vAlign w:val="center"/>
          </w:tcPr>
          <w:p w:rsidR="00044F77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27.11.12</w:t>
            </w:r>
            <w:r w:rsidR="00005A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4F77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317655,00</w:t>
            </w:r>
          </w:p>
        </w:tc>
        <w:tc>
          <w:tcPr>
            <w:tcW w:w="992" w:type="dxa"/>
            <w:vAlign w:val="center"/>
          </w:tcPr>
          <w:p w:rsidR="00044F77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4039422</w:t>
            </w:r>
          </w:p>
        </w:tc>
        <w:tc>
          <w:tcPr>
            <w:tcW w:w="993" w:type="dxa"/>
            <w:vAlign w:val="center"/>
          </w:tcPr>
          <w:p w:rsidR="00044F77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27.11.12</w:t>
            </w:r>
          </w:p>
        </w:tc>
        <w:tc>
          <w:tcPr>
            <w:tcW w:w="1098" w:type="dxa"/>
            <w:vAlign w:val="center"/>
          </w:tcPr>
          <w:p w:rsidR="00044F77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98845,00</w:t>
            </w:r>
          </w:p>
        </w:tc>
      </w:tr>
      <w:tr w:rsidR="00044F77" w:rsidRPr="008A6A70" w:rsidTr="00F15D5E">
        <w:tc>
          <w:tcPr>
            <w:tcW w:w="2802" w:type="dxa"/>
            <w:vAlign w:val="center"/>
          </w:tcPr>
          <w:p w:rsidR="00044F77" w:rsidRPr="008A6A70" w:rsidRDefault="0008378C" w:rsidP="0008378C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>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ипальный 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 xml:space="preserve"> контракт №2012.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93665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06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 w:rsidR="00044F7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44F77" w:rsidRPr="008A6A70">
              <w:rPr>
                <w:rFonts w:ascii="Times New Roman" w:hAnsi="Times New Roman" w:cs="Times New Roman"/>
                <w:sz w:val="20"/>
                <w:szCs w:val="20"/>
              </w:rPr>
              <w:t>.2012г.</w:t>
            </w:r>
          </w:p>
        </w:tc>
        <w:tc>
          <w:tcPr>
            <w:tcW w:w="1275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3786028</w:t>
            </w:r>
          </w:p>
        </w:tc>
        <w:tc>
          <w:tcPr>
            <w:tcW w:w="1134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.12</w:t>
            </w:r>
            <w:r w:rsidR="00005A5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</w:tc>
        <w:tc>
          <w:tcPr>
            <w:tcW w:w="1276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1127675,00</w:t>
            </w:r>
          </w:p>
        </w:tc>
        <w:tc>
          <w:tcPr>
            <w:tcW w:w="992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3573155</w:t>
            </w:r>
          </w:p>
        </w:tc>
        <w:tc>
          <w:tcPr>
            <w:tcW w:w="993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17.09.12</w:t>
            </w:r>
          </w:p>
        </w:tc>
        <w:tc>
          <w:tcPr>
            <w:tcW w:w="1098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63000,00</w:t>
            </w:r>
          </w:p>
        </w:tc>
      </w:tr>
      <w:tr w:rsidR="00044F77" w:rsidRPr="00911D0A" w:rsidTr="00F15D5E">
        <w:tc>
          <w:tcPr>
            <w:tcW w:w="2802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8A6A7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2409" w:type="dxa"/>
            <w:gridSpan w:val="2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2742588,00</w:t>
            </w:r>
          </w:p>
        </w:tc>
        <w:tc>
          <w:tcPr>
            <w:tcW w:w="1985" w:type="dxa"/>
            <w:gridSpan w:val="2"/>
            <w:vAlign w:val="center"/>
          </w:tcPr>
          <w:p w:rsidR="00044F77" w:rsidRPr="008A6A70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Align w:val="center"/>
          </w:tcPr>
          <w:p w:rsidR="00044F77" w:rsidRPr="00911D0A" w:rsidRDefault="00044F77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366575,0</w:t>
            </w:r>
          </w:p>
        </w:tc>
      </w:tr>
    </w:tbl>
    <w:p w:rsidR="00044F77" w:rsidRDefault="00044F77" w:rsidP="0062535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174FA" w:rsidRPr="005C770F" w:rsidRDefault="00625353" w:rsidP="00625353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 w:cs="Times New Roman"/>
        </w:rPr>
      </w:pPr>
      <w:r w:rsidRPr="005C770F">
        <w:rPr>
          <w:rFonts w:ascii="Times New Roman" w:hAnsi="Times New Roman"/>
        </w:rPr>
        <w:t>В результате размещения муниципального заказа на поставку автобуса образовалась экономия бюджетных средств в сумме 89</w:t>
      </w:r>
      <w:r w:rsidR="0008378C" w:rsidRPr="005C770F">
        <w:rPr>
          <w:rFonts w:ascii="Times New Roman" w:hAnsi="Times New Roman"/>
        </w:rPr>
        <w:t>.</w:t>
      </w:r>
      <w:r w:rsidRPr="005C770F">
        <w:rPr>
          <w:rFonts w:ascii="Times New Roman" w:hAnsi="Times New Roman"/>
        </w:rPr>
        <w:t>015,00 руб. Объем субсидии на софинансирование</w:t>
      </w:r>
      <w:r w:rsidR="00A55670" w:rsidRPr="005C770F">
        <w:rPr>
          <w:rFonts w:ascii="Times New Roman" w:hAnsi="Times New Roman"/>
        </w:rPr>
        <w:t xml:space="preserve"> </w:t>
      </w:r>
      <w:r w:rsidRPr="005C770F">
        <w:rPr>
          <w:rFonts w:ascii="Times New Roman" w:hAnsi="Times New Roman"/>
        </w:rPr>
        <w:t xml:space="preserve"> расходных обязательств по реализации мероприятий перечня проектов народных инициатив был уменьшен на сумму экономии, фактически поступила субсидия в сумме 5071985,00 руб. Использование субсидии </w:t>
      </w:r>
      <w:r w:rsidR="00D603D4" w:rsidRPr="005C770F">
        <w:rPr>
          <w:rFonts w:ascii="Times New Roman" w:hAnsi="Times New Roman"/>
        </w:rPr>
        <w:t xml:space="preserve">областного бюджета </w:t>
      </w:r>
      <w:r w:rsidRPr="005C770F">
        <w:rPr>
          <w:rFonts w:ascii="Times New Roman" w:hAnsi="Times New Roman"/>
        </w:rPr>
        <w:t xml:space="preserve">представлено в таблице </w:t>
      </w:r>
      <w:r w:rsidR="00044F77" w:rsidRPr="005C770F">
        <w:rPr>
          <w:rFonts w:ascii="Times New Roman" w:hAnsi="Times New Roman"/>
        </w:rPr>
        <w:t>3</w:t>
      </w:r>
      <w:r w:rsidRPr="005C770F">
        <w:rPr>
          <w:rFonts w:ascii="Times New Roman" w:hAnsi="Times New Roman"/>
        </w:rPr>
        <w:t xml:space="preserve"> в руб.</w:t>
      </w:r>
    </w:p>
    <w:p w:rsidR="00A86211" w:rsidRPr="005C770F" w:rsidRDefault="00044F77" w:rsidP="00A86211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Таблица 3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86"/>
        <w:gridCol w:w="1312"/>
        <w:gridCol w:w="1446"/>
        <w:gridCol w:w="1276"/>
        <w:gridCol w:w="1056"/>
        <w:gridCol w:w="1354"/>
        <w:gridCol w:w="1240"/>
      </w:tblGrid>
      <w:tr w:rsidR="00D603D4" w:rsidRPr="00F15D5E" w:rsidTr="0019624B">
        <w:trPr>
          <w:jc w:val="center"/>
        </w:trPr>
        <w:tc>
          <w:tcPr>
            <w:tcW w:w="1886" w:type="dxa"/>
            <w:vMerge w:val="restart"/>
            <w:vAlign w:val="center"/>
          </w:tcPr>
          <w:p w:rsidR="00D603D4" w:rsidRPr="00F15D5E" w:rsidRDefault="00D603D4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 перечней народных инициатив</w:t>
            </w:r>
          </w:p>
        </w:tc>
        <w:tc>
          <w:tcPr>
            <w:tcW w:w="2758" w:type="dxa"/>
            <w:gridSpan w:val="2"/>
            <w:vAlign w:val="center"/>
          </w:tcPr>
          <w:p w:rsidR="00D603D4" w:rsidRPr="00F15D5E" w:rsidRDefault="00D603D4" w:rsidP="005C770F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Предусмотрено бюджетных ассигнований на 2012</w:t>
            </w:r>
            <w:r w:rsidR="00A55670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276" w:type="dxa"/>
            <w:vMerge w:val="restart"/>
            <w:vAlign w:val="center"/>
          </w:tcPr>
          <w:p w:rsidR="00D603D4" w:rsidRPr="00F15D5E" w:rsidRDefault="00D603D4" w:rsidP="005C770F">
            <w:pPr>
              <w:tabs>
                <w:tab w:val="left" w:pos="1168"/>
              </w:tabs>
              <w:spacing w:after="0" w:line="240" w:lineRule="auto"/>
              <w:ind w:right="45"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профин-но </w:t>
            </w:r>
          </w:p>
        </w:tc>
        <w:tc>
          <w:tcPr>
            <w:tcW w:w="2410" w:type="dxa"/>
            <w:gridSpan w:val="2"/>
            <w:vAlign w:val="center"/>
          </w:tcPr>
          <w:p w:rsidR="00D603D4" w:rsidRPr="00F15D5E" w:rsidRDefault="00A55670" w:rsidP="00A55670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Остаток бюджетных ассигнований на конец отчет</w:t>
            </w:r>
            <w:r w:rsidR="0019624B">
              <w:rPr>
                <w:rFonts w:ascii="Times New Roman" w:hAnsi="Times New Roman" w:cs="Times New Roman"/>
                <w:sz w:val="20"/>
                <w:szCs w:val="20"/>
              </w:rPr>
              <w:t xml:space="preserve">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03D4" w:rsidRPr="00F15D5E">
              <w:rPr>
                <w:rFonts w:ascii="Times New Roman" w:hAnsi="Times New Roman" w:cs="Times New Roman"/>
                <w:sz w:val="20"/>
                <w:szCs w:val="20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D603D4" w:rsidRPr="00F15D5E" w:rsidRDefault="00D603D4" w:rsidP="007764B0">
            <w:pPr>
              <w:spacing w:after="0" w:line="240" w:lineRule="auto"/>
              <w:ind w:right="-14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Не</w:t>
            </w:r>
            <w:r w:rsidR="00A5567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использов</w:t>
            </w:r>
            <w:r w:rsidR="007764B0">
              <w:rPr>
                <w:rFonts w:ascii="Times New Roman" w:hAnsi="Times New Roman" w:cs="Times New Roman"/>
                <w:sz w:val="20"/>
                <w:szCs w:val="20"/>
              </w:rPr>
              <w:t>ан</w:t>
            </w: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 xml:space="preserve"> остаток субсидии подлежащий возврату</w:t>
            </w:r>
          </w:p>
        </w:tc>
      </w:tr>
      <w:tr w:rsidR="00D603D4" w:rsidRPr="00F15D5E" w:rsidTr="0019624B">
        <w:trPr>
          <w:jc w:val="center"/>
        </w:trPr>
        <w:tc>
          <w:tcPr>
            <w:tcW w:w="1886" w:type="dxa"/>
            <w:vMerge/>
            <w:vAlign w:val="center"/>
          </w:tcPr>
          <w:p w:rsidR="00D603D4" w:rsidRPr="00F15D5E" w:rsidRDefault="00D603D4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D603D4" w:rsidRPr="00F15D5E" w:rsidRDefault="00D603D4" w:rsidP="005C770F">
            <w:pPr>
              <w:spacing w:after="0" w:line="240" w:lineRule="auto"/>
              <w:ind w:right="-1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 xml:space="preserve"> предусм</w:t>
            </w:r>
            <w:r w:rsidR="00A55670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. по соглашению</w:t>
            </w:r>
          </w:p>
        </w:tc>
        <w:tc>
          <w:tcPr>
            <w:tcW w:w="1446" w:type="dxa"/>
            <w:vAlign w:val="center"/>
          </w:tcPr>
          <w:p w:rsidR="00D603D4" w:rsidRPr="00F15D5E" w:rsidRDefault="007764B0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предусм. по контрактам</w:t>
            </w:r>
          </w:p>
        </w:tc>
        <w:tc>
          <w:tcPr>
            <w:tcW w:w="1276" w:type="dxa"/>
            <w:vMerge/>
            <w:vAlign w:val="center"/>
          </w:tcPr>
          <w:p w:rsidR="00D603D4" w:rsidRPr="00F15D5E" w:rsidRDefault="00D603D4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dxa"/>
            <w:vAlign w:val="center"/>
          </w:tcPr>
          <w:p w:rsidR="00D603D4" w:rsidRPr="00F15D5E" w:rsidRDefault="00D603D4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от предусм. по соглашению</w:t>
            </w:r>
          </w:p>
        </w:tc>
        <w:tc>
          <w:tcPr>
            <w:tcW w:w="1354" w:type="dxa"/>
            <w:vAlign w:val="center"/>
          </w:tcPr>
          <w:p w:rsidR="00D603D4" w:rsidRPr="00F15D5E" w:rsidRDefault="00D603D4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от предусм. по контракту</w:t>
            </w:r>
          </w:p>
        </w:tc>
        <w:tc>
          <w:tcPr>
            <w:tcW w:w="1240" w:type="dxa"/>
            <w:vMerge/>
            <w:vAlign w:val="center"/>
          </w:tcPr>
          <w:p w:rsidR="00D603D4" w:rsidRPr="00F15D5E" w:rsidRDefault="00D603D4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603D4" w:rsidRPr="00F15D5E" w:rsidTr="0019624B">
        <w:trPr>
          <w:jc w:val="center"/>
        </w:trPr>
        <w:tc>
          <w:tcPr>
            <w:tcW w:w="1886" w:type="dxa"/>
            <w:vAlign w:val="center"/>
          </w:tcPr>
          <w:p w:rsidR="00044F77" w:rsidRPr="00F15D5E" w:rsidRDefault="00D603D4" w:rsidP="007A1D62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Приобретение пассажирского автобуса ПАЗ-32053-67 с доставкой до места назначения</w:t>
            </w:r>
          </w:p>
        </w:tc>
        <w:tc>
          <w:tcPr>
            <w:tcW w:w="1312" w:type="dxa"/>
            <w:vAlign w:val="center"/>
          </w:tcPr>
          <w:p w:rsidR="00044F77" w:rsidRPr="00F15D5E" w:rsidRDefault="007A1D62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1269085,00</w:t>
            </w:r>
          </w:p>
        </w:tc>
        <w:tc>
          <w:tcPr>
            <w:tcW w:w="1446" w:type="dxa"/>
            <w:vAlign w:val="center"/>
          </w:tcPr>
          <w:p w:rsidR="00044F77" w:rsidRPr="00F15D5E" w:rsidRDefault="007A1D62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1269085,00</w:t>
            </w:r>
          </w:p>
        </w:tc>
        <w:tc>
          <w:tcPr>
            <w:tcW w:w="1276" w:type="dxa"/>
            <w:vAlign w:val="center"/>
          </w:tcPr>
          <w:p w:rsidR="00044F77" w:rsidRPr="00F15D5E" w:rsidRDefault="007A1D62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1269085,00</w:t>
            </w:r>
          </w:p>
        </w:tc>
        <w:tc>
          <w:tcPr>
            <w:tcW w:w="1056" w:type="dxa"/>
            <w:vAlign w:val="center"/>
          </w:tcPr>
          <w:p w:rsidR="00044F77" w:rsidRPr="00F15D5E" w:rsidRDefault="007A1D62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vAlign w:val="center"/>
          </w:tcPr>
          <w:p w:rsidR="00044F77" w:rsidRPr="00F15D5E" w:rsidRDefault="007A1D62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vAlign w:val="center"/>
          </w:tcPr>
          <w:p w:rsidR="00044F77" w:rsidRPr="00F15D5E" w:rsidRDefault="007A1D62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624B" w:rsidRPr="00F15D5E" w:rsidTr="0019624B">
        <w:trPr>
          <w:jc w:val="center"/>
        </w:trPr>
        <w:tc>
          <w:tcPr>
            <w:tcW w:w="1886" w:type="dxa"/>
            <w:vMerge w:val="restart"/>
            <w:vAlign w:val="center"/>
          </w:tcPr>
          <w:p w:rsidR="0019624B" w:rsidRPr="00F15D5E" w:rsidRDefault="0019624B" w:rsidP="007A1D62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t>Приобретение 5-ти детских спортивно-игровых площадок с доставкой и монтажом</w:t>
            </w:r>
          </w:p>
        </w:tc>
        <w:tc>
          <w:tcPr>
            <w:tcW w:w="1312" w:type="dxa"/>
            <w:vMerge w:val="restart"/>
            <w:vAlign w:val="center"/>
          </w:tcPr>
          <w:p w:rsidR="0019624B" w:rsidRPr="00F15D5E" w:rsidRDefault="0019624B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1441900,00</w:t>
            </w:r>
          </w:p>
        </w:tc>
        <w:tc>
          <w:tcPr>
            <w:tcW w:w="1446" w:type="dxa"/>
            <w:vAlign w:val="center"/>
          </w:tcPr>
          <w:p w:rsidR="0019624B" w:rsidRPr="007764B0" w:rsidRDefault="0019624B" w:rsidP="001962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9624B" w:rsidRPr="00F15D5E" w:rsidRDefault="0019624B" w:rsidP="0019624B">
            <w:pPr>
              <w:spacing w:after="0" w:line="240" w:lineRule="auto"/>
              <w:ind w:left="204" w:hanging="14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1127675,00</w:t>
            </w:r>
          </w:p>
        </w:tc>
        <w:tc>
          <w:tcPr>
            <w:tcW w:w="1276" w:type="dxa"/>
            <w:vAlign w:val="center"/>
          </w:tcPr>
          <w:p w:rsidR="0019624B" w:rsidRPr="00F15D5E" w:rsidRDefault="0019624B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1127675,00</w:t>
            </w:r>
          </w:p>
        </w:tc>
        <w:tc>
          <w:tcPr>
            <w:tcW w:w="1056" w:type="dxa"/>
            <w:vAlign w:val="center"/>
          </w:tcPr>
          <w:p w:rsidR="0019624B" w:rsidRPr="00F15D5E" w:rsidRDefault="0019624B" w:rsidP="0019624B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vAlign w:val="center"/>
          </w:tcPr>
          <w:p w:rsidR="0019624B" w:rsidRPr="00F15D5E" w:rsidRDefault="0019624B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vAlign w:val="center"/>
          </w:tcPr>
          <w:p w:rsidR="0019624B" w:rsidRPr="00F15D5E" w:rsidRDefault="0019624B" w:rsidP="00F15D5E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19624B" w:rsidRPr="00F15D5E" w:rsidTr="0019624B">
        <w:trPr>
          <w:jc w:val="center"/>
        </w:trPr>
        <w:tc>
          <w:tcPr>
            <w:tcW w:w="1886" w:type="dxa"/>
            <w:vMerge/>
            <w:vAlign w:val="center"/>
          </w:tcPr>
          <w:p w:rsidR="0019624B" w:rsidRPr="00F15D5E" w:rsidRDefault="0019624B" w:rsidP="007A1D62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Merge/>
            <w:vAlign w:val="center"/>
          </w:tcPr>
          <w:p w:rsidR="0019624B" w:rsidRDefault="0019624B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19624B" w:rsidRDefault="0019624B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317655,00</w:t>
            </w:r>
          </w:p>
        </w:tc>
        <w:tc>
          <w:tcPr>
            <w:tcW w:w="1276" w:type="dxa"/>
            <w:vAlign w:val="center"/>
          </w:tcPr>
          <w:p w:rsidR="0019624B" w:rsidRDefault="0019624B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317655,00</w:t>
            </w:r>
          </w:p>
        </w:tc>
        <w:tc>
          <w:tcPr>
            <w:tcW w:w="1056" w:type="dxa"/>
            <w:vAlign w:val="center"/>
          </w:tcPr>
          <w:p w:rsidR="0019624B" w:rsidRDefault="0019624B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-3430,00</w:t>
            </w:r>
          </w:p>
        </w:tc>
        <w:tc>
          <w:tcPr>
            <w:tcW w:w="1354" w:type="dxa"/>
            <w:vAlign w:val="center"/>
          </w:tcPr>
          <w:p w:rsidR="0019624B" w:rsidRDefault="0019624B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0" w:type="dxa"/>
            <w:vAlign w:val="center"/>
          </w:tcPr>
          <w:p w:rsidR="0019624B" w:rsidRDefault="0019624B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-3430,00</w:t>
            </w:r>
          </w:p>
        </w:tc>
      </w:tr>
      <w:tr w:rsidR="00D603D4" w:rsidRPr="00F15D5E" w:rsidTr="0019624B">
        <w:trPr>
          <w:jc w:val="center"/>
        </w:trPr>
        <w:tc>
          <w:tcPr>
            <w:tcW w:w="1886" w:type="dxa"/>
            <w:vAlign w:val="center"/>
          </w:tcPr>
          <w:p w:rsidR="00044F77" w:rsidRPr="00F15D5E" w:rsidRDefault="00D603D4" w:rsidP="005C770F">
            <w:pPr>
              <w:spacing w:after="0" w:line="240" w:lineRule="auto"/>
              <w:ind w:right="-173"/>
              <w:rPr>
                <w:rFonts w:ascii="Times New Roman" w:hAnsi="Times New Roman" w:cs="Times New Roman"/>
                <w:sz w:val="20"/>
                <w:szCs w:val="20"/>
              </w:rPr>
            </w:pPr>
            <w:r w:rsidRPr="00F15D5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Ремонт асфальтобетонного покрытия</w:t>
            </w:r>
          </w:p>
        </w:tc>
        <w:tc>
          <w:tcPr>
            <w:tcW w:w="1312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2361000,00</w:t>
            </w:r>
          </w:p>
        </w:tc>
        <w:tc>
          <w:tcPr>
            <w:tcW w:w="1446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2361000,00</w:t>
            </w:r>
          </w:p>
        </w:tc>
        <w:tc>
          <w:tcPr>
            <w:tcW w:w="1276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28173,00</w:t>
            </w:r>
          </w:p>
        </w:tc>
        <w:tc>
          <w:tcPr>
            <w:tcW w:w="1056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354" w:type="dxa"/>
            <w:vAlign w:val="center"/>
          </w:tcPr>
          <w:p w:rsidR="00044F77" w:rsidRPr="00F15D5E" w:rsidRDefault="001E0313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2332827,00</w:t>
            </w:r>
          </w:p>
        </w:tc>
        <w:tc>
          <w:tcPr>
            <w:tcW w:w="1240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2332827,00</w:t>
            </w:r>
          </w:p>
        </w:tc>
      </w:tr>
      <w:tr w:rsidR="00D603D4" w:rsidRPr="00F15D5E" w:rsidTr="0019624B">
        <w:trPr>
          <w:jc w:val="center"/>
        </w:trPr>
        <w:tc>
          <w:tcPr>
            <w:tcW w:w="1886" w:type="dxa"/>
            <w:vAlign w:val="center"/>
          </w:tcPr>
          <w:p w:rsidR="00044F77" w:rsidRPr="00F15D5E" w:rsidRDefault="00044F77" w:rsidP="007A1D62">
            <w:pPr>
              <w:spacing w:after="0" w:line="240" w:lineRule="auto"/>
              <w:ind w:right="4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2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5071985,00</w:t>
            </w:r>
          </w:p>
        </w:tc>
        <w:tc>
          <w:tcPr>
            <w:tcW w:w="1446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5075415,00</w:t>
            </w:r>
          </w:p>
        </w:tc>
        <w:tc>
          <w:tcPr>
            <w:tcW w:w="1276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2742588,00</w:t>
            </w:r>
          </w:p>
        </w:tc>
        <w:tc>
          <w:tcPr>
            <w:tcW w:w="1056" w:type="dxa"/>
            <w:vAlign w:val="center"/>
          </w:tcPr>
          <w:p w:rsidR="00044F77" w:rsidRPr="00F15D5E" w:rsidRDefault="001E0313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-3430,00</w:t>
            </w:r>
          </w:p>
        </w:tc>
        <w:tc>
          <w:tcPr>
            <w:tcW w:w="1354" w:type="dxa"/>
            <w:vAlign w:val="center"/>
          </w:tcPr>
          <w:p w:rsidR="00044F77" w:rsidRPr="00F15D5E" w:rsidRDefault="001E0313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2332827,00</w:t>
            </w:r>
          </w:p>
        </w:tc>
        <w:tc>
          <w:tcPr>
            <w:tcW w:w="1240" w:type="dxa"/>
            <w:vAlign w:val="center"/>
          </w:tcPr>
          <w:p w:rsidR="00044F77" w:rsidRPr="00F15D5E" w:rsidRDefault="007A1D62" w:rsidP="007A1D62">
            <w:pPr>
              <w:spacing w:after="0" w:line="240" w:lineRule="auto"/>
              <w:ind w:right="4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2329397,00</w:t>
            </w:r>
          </w:p>
        </w:tc>
      </w:tr>
    </w:tbl>
    <w:p w:rsidR="00044F77" w:rsidRPr="008A6A70" w:rsidRDefault="00044F77" w:rsidP="00A86211">
      <w:pPr>
        <w:spacing w:after="0" w:line="240" w:lineRule="auto"/>
        <w:ind w:right="45"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5C770F" w:rsidRDefault="00C173EA" w:rsidP="005C770F">
      <w:pPr>
        <w:pStyle w:val="22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2"/>
          <w:szCs w:val="22"/>
        </w:rPr>
      </w:pPr>
      <w:r w:rsidRPr="005C770F">
        <w:rPr>
          <w:sz w:val="22"/>
          <w:szCs w:val="22"/>
        </w:rPr>
        <w:t>Средства областного бюджета, выделенные Киренскому муниципальному образованию на  реализацию мероприятий  перечня  проектов народных инициатив по подготовке к празднованию 75-летия Иркутской области на 2012 год использованы не полностью. Поступила субсидия в сумме 5</w:t>
      </w:r>
      <w:r w:rsidR="0008378C" w:rsidRPr="005C770F">
        <w:rPr>
          <w:sz w:val="22"/>
          <w:szCs w:val="22"/>
        </w:rPr>
        <w:t>.</w:t>
      </w:r>
      <w:r w:rsidRPr="005C770F">
        <w:rPr>
          <w:sz w:val="22"/>
          <w:szCs w:val="22"/>
        </w:rPr>
        <w:t>071</w:t>
      </w:r>
      <w:r w:rsidR="0008378C" w:rsidRPr="005C770F">
        <w:rPr>
          <w:sz w:val="22"/>
          <w:szCs w:val="22"/>
        </w:rPr>
        <w:t>.</w:t>
      </w:r>
      <w:r w:rsidRPr="005C770F">
        <w:rPr>
          <w:sz w:val="22"/>
          <w:szCs w:val="22"/>
        </w:rPr>
        <w:t>985,00 руб.</w:t>
      </w:r>
      <w:r w:rsidR="00FB6505" w:rsidRPr="005C770F">
        <w:rPr>
          <w:sz w:val="22"/>
          <w:szCs w:val="22"/>
        </w:rPr>
        <w:t xml:space="preserve"> </w:t>
      </w:r>
      <w:r w:rsidRPr="005C770F">
        <w:rPr>
          <w:sz w:val="22"/>
          <w:szCs w:val="22"/>
        </w:rPr>
        <w:t>Использованы средства в сумме 2742588,00 руб. Остаток средств областного бюджета в размере 2</w:t>
      </w:r>
      <w:r w:rsidR="0008378C" w:rsidRPr="005C770F">
        <w:rPr>
          <w:sz w:val="22"/>
          <w:szCs w:val="22"/>
        </w:rPr>
        <w:t>.</w:t>
      </w:r>
      <w:r w:rsidRPr="005C770F">
        <w:rPr>
          <w:sz w:val="22"/>
          <w:szCs w:val="22"/>
        </w:rPr>
        <w:t>329</w:t>
      </w:r>
      <w:r w:rsidR="0008378C" w:rsidRPr="005C770F">
        <w:rPr>
          <w:sz w:val="22"/>
          <w:szCs w:val="22"/>
        </w:rPr>
        <w:t>.</w:t>
      </w:r>
      <w:r w:rsidRPr="005C770F">
        <w:rPr>
          <w:sz w:val="22"/>
          <w:szCs w:val="22"/>
        </w:rPr>
        <w:t xml:space="preserve">397,00 руб. на 01.06.2013г. находился в остатке средств бюджета на едином счете </w:t>
      </w:r>
      <w:r w:rsidR="005C770F">
        <w:rPr>
          <w:sz w:val="22"/>
          <w:szCs w:val="22"/>
        </w:rPr>
        <w:t xml:space="preserve">бюджета </w:t>
      </w:r>
      <w:r w:rsidRPr="005C770F">
        <w:rPr>
          <w:sz w:val="22"/>
          <w:szCs w:val="22"/>
        </w:rPr>
        <w:t>Киренского муниципального образования. Остаток средств областного бюджета в обязательном порядке подлежит возврату</w:t>
      </w:r>
      <w:r w:rsidR="005C770F">
        <w:rPr>
          <w:sz w:val="22"/>
          <w:szCs w:val="22"/>
        </w:rPr>
        <w:t>, что Киренским муниципальным образованием не сделано.</w:t>
      </w:r>
    </w:p>
    <w:p w:rsidR="002177E1" w:rsidRPr="005C770F" w:rsidRDefault="002177E1" w:rsidP="005C770F">
      <w:pPr>
        <w:pStyle w:val="22"/>
        <w:shd w:val="clear" w:color="auto" w:fill="auto"/>
        <w:tabs>
          <w:tab w:val="left" w:pos="8046"/>
          <w:tab w:val="left" w:pos="9923"/>
          <w:tab w:val="left" w:pos="10206"/>
        </w:tabs>
        <w:spacing w:before="0" w:line="240" w:lineRule="auto"/>
        <w:ind w:firstLine="567"/>
        <w:rPr>
          <w:sz w:val="22"/>
          <w:szCs w:val="22"/>
        </w:rPr>
      </w:pPr>
      <w:r w:rsidRPr="005C770F">
        <w:rPr>
          <w:sz w:val="22"/>
          <w:szCs w:val="22"/>
        </w:rPr>
        <w:t>В части</w:t>
      </w:r>
      <w:r w:rsidR="00A903F6" w:rsidRPr="005C770F">
        <w:rPr>
          <w:sz w:val="22"/>
          <w:szCs w:val="22"/>
        </w:rPr>
        <w:t xml:space="preserve"> </w:t>
      </w:r>
      <w:r w:rsidRPr="005C770F">
        <w:rPr>
          <w:sz w:val="22"/>
          <w:szCs w:val="22"/>
        </w:rPr>
        <w:t>применения</w:t>
      </w:r>
      <w:r w:rsidR="00A903F6" w:rsidRPr="005C770F">
        <w:rPr>
          <w:sz w:val="22"/>
          <w:szCs w:val="22"/>
        </w:rPr>
        <w:t xml:space="preserve">  КОСГУ при отражении расходов  на  реализацию проектов народных инициатив в 2012 году </w:t>
      </w:r>
      <w:r w:rsidR="001241B7" w:rsidRPr="005C770F">
        <w:rPr>
          <w:sz w:val="22"/>
          <w:szCs w:val="22"/>
        </w:rPr>
        <w:t>нарушения не обнаружены.</w:t>
      </w:r>
      <w:r w:rsidR="00A903F6" w:rsidRPr="005C770F">
        <w:rPr>
          <w:sz w:val="22"/>
          <w:szCs w:val="22"/>
        </w:rPr>
        <w:t xml:space="preserve"> </w:t>
      </w:r>
    </w:p>
    <w:p w:rsidR="001241B7" w:rsidRPr="005C770F" w:rsidRDefault="001241B7" w:rsidP="00AC005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5C770F">
        <w:rPr>
          <w:rFonts w:ascii="Times New Roman" w:hAnsi="Times New Roman" w:cs="Times New Roman"/>
        </w:rPr>
        <w:t>Оплата за приобретенный автобус на сумму 1</w:t>
      </w:r>
      <w:r w:rsidR="0008378C" w:rsidRPr="005C770F">
        <w:rPr>
          <w:rFonts w:ascii="Times New Roman" w:hAnsi="Times New Roman" w:cs="Times New Roman"/>
        </w:rPr>
        <w:t>.</w:t>
      </w:r>
      <w:r w:rsidRPr="005C770F">
        <w:rPr>
          <w:rFonts w:ascii="Times New Roman" w:hAnsi="Times New Roman" w:cs="Times New Roman"/>
        </w:rPr>
        <w:t>342</w:t>
      </w:r>
      <w:r w:rsidR="0008378C" w:rsidRPr="005C770F">
        <w:rPr>
          <w:rFonts w:ascii="Times New Roman" w:hAnsi="Times New Roman" w:cs="Times New Roman"/>
        </w:rPr>
        <w:t>.</w:t>
      </w:r>
      <w:r w:rsidRPr="005C770F">
        <w:rPr>
          <w:rFonts w:ascii="Times New Roman" w:hAnsi="Times New Roman" w:cs="Times New Roman"/>
        </w:rPr>
        <w:t xml:space="preserve">815,00 руб. производилась по КОСГУ 310 </w:t>
      </w:r>
      <w:r w:rsidR="00D13165" w:rsidRPr="005C770F">
        <w:rPr>
          <w:rFonts w:ascii="Times New Roman" w:hAnsi="Times New Roman" w:cs="Times New Roman"/>
        </w:rPr>
        <w:t>«</w:t>
      </w:r>
      <w:r w:rsidRPr="005C770F">
        <w:rPr>
          <w:rFonts w:ascii="Times New Roman" w:hAnsi="Times New Roman" w:cs="Times New Roman"/>
          <w:lang w:eastAsia="ru-RU"/>
        </w:rPr>
        <w:t>Увеличение стоимости основных средств</w:t>
      </w:r>
      <w:r w:rsidR="00D13165" w:rsidRPr="005C770F">
        <w:rPr>
          <w:rFonts w:ascii="Times New Roman" w:hAnsi="Times New Roman" w:cs="Times New Roman"/>
          <w:lang w:eastAsia="ru-RU"/>
        </w:rPr>
        <w:t>»</w:t>
      </w:r>
      <w:r w:rsidRPr="005C770F">
        <w:rPr>
          <w:rFonts w:ascii="Times New Roman" w:hAnsi="Times New Roman" w:cs="Times New Roman"/>
          <w:lang w:eastAsia="ru-RU"/>
        </w:rPr>
        <w:t xml:space="preserve">. Приобретенное имущество </w:t>
      </w:r>
      <w:r w:rsidRPr="005C770F">
        <w:rPr>
          <w:rFonts w:ascii="Times New Roman" w:hAnsi="Times New Roman" w:cs="Times New Roman"/>
        </w:rPr>
        <w:t>на баланс  администрации поставлено</w:t>
      </w:r>
      <w:r w:rsidRPr="005C770F">
        <w:rPr>
          <w:rFonts w:ascii="Times New Roman" w:hAnsi="Times New Roman" w:cs="Times New Roman"/>
          <w:lang w:eastAsia="ru-RU"/>
        </w:rPr>
        <w:t xml:space="preserve">. Выполненные работы по монтажу </w:t>
      </w:r>
      <w:r w:rsidR="00D13165" w:rsidRPr="005C770F">
        <w:rPr>
          <w:rFonts w:ascii="Times New Roman" w:hAnsi="Times New Roman" w:cs="Times New Roman"/>
          <w:lang w:eastAsia="ru-RU"/>
        </w:rPr>
        <w:t xml:space="preserve">спортивно-игровых комплексов на сумму 416500,00 руб. оплачены с применением КОСГУ 226 «Прочие работы, услуги». </w:t>
      </w:r>
      <w:r w:rsidR="00D13165" w:rsidRPr="005C770F">
        <w:rPr>
          <w:rFonts w:ascii="Times New Roman" w:hAnsi="Times New Roman" w:cs="Times New Roman"/>
        </w:rPr>
        <w:t>Оплата за приобретенные спортивно-игровые комплексы на сумму 1190675,00 руб. производилась по КОСГУ 310 «</w:t>
      </w:r>
      <w:r w:rsidR="00D13165" w:rsidRPr="005C770F">
        <w:rPr>
          <w:rFonts w:ascii="Times New Roman" w:hAnsi="Times New Roman" w:cs="Times New Roman"/>
          <w:lang w:eastAsia="ru-RU"/>
        </w:rPr>
        <w:t>Увеличение стоимости основных средств»</w:t>
      </w:r>
      <w:r w:rsidR="0008378C" w:rsidRPr="005C770F">
        <w:rPr>
          <w:rFonts w:ascii="Times New Roman" w:hAnsi="Times New Roman" w:cs="Times New Roman"/>
          <w:lang w:eastAsia="ru-RU"/>
        </w:rPr>
        <w:t>.</w:t>
      </w:r>
    </w:p>
    <w:p w:rsidR="00B51C6B" w:rsidRPr="005C770F" w:rsidRDefault="00A903F6" w:rsidP="00AC005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 xml:space="preserve">В </w:t>
      </w:r>
      <w:r w:rsidR="0008378C" w:rsidRPr="005C770F">
        <w:rPr>
          <w:rFonts w:ascii="Times New Roman" w:hAnsi="Times New Roman" w:cs="Times New Roman"/>
        </w:rPr>
        <w:t>соответствии с</w:t>
      </w:r>
      <w:r w:rsidRPr="005C770F">
        <w:rPr>
          <w:rFonts w:ascii="Times New Roman" w:hAnsi="Times New Roman" w:cs="Times New Roman"/>
        </w:rPr>
        <w:t xml:space="preserve"> </w:t>
      </w:r>
      <w:r w:rsidR="00D2105D" w:rsidRPr="005C770F">
        <w:rPr>
          <w:rFonts w:ascii="Times New Roman" w:hAnsi="Times New Roman" w:cs="Times New Roman"/>
        </w:rPr>
        <w:t xml:space="preserve">п.5 ст.51 </w:t>
      </w:r>
      <w:r w:rsidRPr="005C770F">
        <w:rPr>
          <w:rFonts w:ascii="Times New Roman" w:hAnsi="Times New Roman" w:cs="Times New Roman"/>
        </w:rPr>
        <w:t>Федерального закона № 131-ФЗ «Об общих принципах организации  местного самоуправления в  РФ»  в муниципальном образовании в  обязательном порядке</w:t>
      </w:r>
      <w:r w:rsidR="0008378C" w:rsidRPr="005C770F">
        <w:rPr>
          <w:rFonts w:ascii="Times New Roman" w:hAnsi="Times New Roman" w:cs="Times New Roman"/>
        </w:rPr>
        <w:t xml:space="preserve"> должен вестись </w:t>
      </w:r>
      <w:r w:rsidRPr="005C770F">
        <w:rPr>
          <w:rFonts w:ascii="Times New Roman" w:hAnsi="Times New Roman" w:cs="Times New Roman"/>
        </w:rPr>
        <w:t xml:space="preserve">  реестр муниципальной собственности</w:t>
      </w:r>
      <w:r w:rsidR="00D2105D" w:rsidRPr="005C770F">
        <w:t xml:space="preserve"> </w:t>
      </w:r>
      <w:r w:rsidR="00D2105D" w:rsidRPr="005C770F">
        <w:rPr>
          <w:rFonts w:ascii="Times New Roman" w:hAnsi="Times New Roman" w:cs="Times New Roman"/>
          <w:lang w:eastAsia="ru-RU"/>
        </w:rPr>
        <w:t xml:space="preserve">в </w:t>
      </w:r>
      <w:hyperlink r:id="rId9" w:history="1">
        <w:r w:rsidR="00D2105D" w:rsidRPr="005C770F">
          <w:rPr>
            <w:rFonts w:ascii="Times New Roman" w:hAnsi="Times New Roman" w:cs="Times New Roman"/>
            <w:lang w:eastAsia="ru-RU"/>
          </w:rPr>
          <w:t>порядке</w:t>
        </w:r>
      </w:hyperlink>
      <w:r w:rsidR="00D2105D" w:rsidRPr="005C770F">
        <w:rPr>
          <w:rFonts w:ascii="Times New Roman" w:hAnsi="Times New Roman" w:cs="Times New Roman"/>
          <w:lang w:eastAsia="ru-RU"/>
        </w:rPr>
        <w:t>, установленном уполномоченным Правительством Российской Федерации федеральным органом исполнительной власти,</w:t>
      </w:r>
      <w:r w:rsidRPr="005C770F">
        <w:rPr>
          <w:rFonts w:ascii="Times New Roman" w:hAnsi="Times New Roman" w:cs="Times New Roman"/>
        </w:rPr>
        <w:t xml:space="preserve"> в котором  подлежит  отражению  имущество, объекты,   приобретенные  за счет средств местного  бюджета.</w:t>
      </w:r>
    </w:p>
    <w:p w:rsidR="0008378C" w:rsidRPr="005C770F" w:rsidRDefault="0008378C" w:rsidP="00B51C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Порядок ведения органами местного самоуправления реестров муниципального имущества утвержден Приказом Министерства экономического развития РФ от 30 августа 2011 г. N 424</w:t>
      </w:r>
      <w:r w:rsidR="00C7597E" w:rsidRPr="005C770F">
        <w:rPr>
          <w:rFonts w:ascii="Times New Roman" w:hAnsi="Times New Roman" w:cs="Times New Roman"/>
        </w:rPr>
        <w:t>.</w:t>
      </w:r>
    </w:p>
    <w:p w:rsidR="00CC50D4" w:rsidRPr="005C770F" w:rsidRDefault="00CC50D4" w:rsidP="00B51C6B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Реестр муниципального имущества Киренского муниципального образования  на бумажном носителе или в э</w:t>
      </w:r>
      <w:r w:rsidR="00681E8E" w:rsidRPr="005C770F">
        <w:rPr>
          <w:rFonts w:ascii="Times New Roman" w:hAnsi="Times New Roman" w:cs="Times New Roman"/>
        </w:rPr>
        <w:t xml:space="preserve">лектронном виде, несмотря на  неоднократные устные и письменные требования  должностных лиц КСП,  Киренское муниципальное образование  предоставить отказалось, в связи </w:t>
      </w:r>
      <w:r w:rsidR="005C770F">
        <w:rPr>
          <w:rFonts w:ascii="Times New Roman" w:hAnsi="Times New Roman" w:cs="Times New Roman"/>
        </w:rPr>
        <w:t xml:space="preserve"> </w:t>
      </w:r>
      <w:r w:rsidR="00681E8E" w:rsidRPr="005C770F">
        <w:rPr>
          <w:rFonts w:ascii="Times New Roman" w:hAnsi="Times New Roman" w:cs="Times New Roman"/>
        </w:rPr>
        <w:t>с чем 28 июня 2013 г. был составлен акт  № 1  по фактам создания препятствий должностным лицам КСП муниципального образования Киренский район.</w:t>
      </w:r>
    </w:p>
    <w:p w:rsidR="007A2492" w:rsidRPr="005C770F" w:rsidRDefault="00B67D1C" w:rsidP="007A2492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 xml:space="preserve">Представленная </w:t>
      </w:r>
      <w:r w:rsidR="00A9415C" w:rsidRPr="005C770F">
        <w:rPr>
          <w:rFonts w:ascii="Times New Roman" w:hAnsi="Times New Roman" w:cs="Times New Roman"/>
        </w:rPr>
        <w:t>28.06.2013 г.</w:t>
      </w:r>
      <w:r w:rsidR="00681E8E" w:rsidRPr="005C770F">
        <w:rPr>
          <w:rFonts w:ascii="Times New Roman" w:hAnsi="Times New Roman" w:cs="Times New Roman"/>
        </w:rPr>
        <w:t xml:space="preserve"> Киренским муниципальным образованием,  так называемая выписка из Реестра  муниципального имущества Киренского муниципального образования</w:t>
      </w:r>
      <w:r w:rsidR="00A9415C" w:rsidRPr="005C770F">
        <w:rPr>
          <w:rFonts w:ascii="Times New Roman" w:hAnsi="Times New Roman" w:cs="Times New Roman"/>
        </w:rPr>
        <w:t xml:space="preserve"> </w:t>
      </w:r>
      <w:r w:rsidR="00681E8E" w:rsidRPr="005C770F">
        <w:rPr>
          <w:rFonts w:ascii="Times New Roman" w:hAnsi="Times New Roman" w:cs="Times New Roman"/>
        </w:rPr>
        <w:t>(Раздел « Объекты движимого имущества, находящегося в муниципальной собственности Киренского муниципального образования</w:t>
      </w:r>
      <w:r w:rsidR="00956EC1">
        <w:rPr>
          <w:rFonts w:ascii="Times New Roman" w:hAnsi="Times New Roman" w:cs="Times New Roman"/>
        </w:rPr>
        <w:t>»</w:t>
      </w:r>
      <w:r w:rsidR="00A9415C" w:rsidRPr="005C770F">
        <w:rPr>
          <w:rFonts w:ascii="Times New Roman" w:hAnsi="Times New Roman" w:cs="Times New Roman"/>
        </w:rPr>
        <w:t>)</w:t>
      </w:r>
      <w:r w:rsidR="00681E8E" w:rsidRPr="005C770F">
        <w:rPr>
          <w:rFonts w:ascii="Times New Roman" w:hAnsi="Times New Roman" w:cs="Times New Roman"/>
        </w:rPr>
        <w:t xml:space="preserve">, не  отвечает  требованиям  ведения органами местного самоуправления указанного Реестра  ни по содержанию, </w:t>
      </w:r>
      <w:r w:rsidR="00956EC1">
        <w:rPr>
          <w:rFonts w:ascii="Times New Roman" w:hAnsi="Times New Roman" w:cs="Times New Roman"/>
        </w:rPr>
        <w:t xml:space="preserve">ни </w:t>
      </w:r>
      <w:r w:rsidR="00681E8E" w:rsidRPr="005C770F">
        <w:rPr>
          <w:rFonts w:ascii="Times New Roman" w:hAnsi="Times New Roman" w:cs="Times New Roman"/>
        </w:rPr>
        <w:t>по форме,</w:t>
      </w:r>
      <w:r w:rsidR="0005730B">
        <w:rPr>
          <w:rFonts w:ascii="Times New Roman" w:hAnsi="Times New Roman" w:cs="Times New Roman"/>
        </w:rPr>
        <w:t xml:space="preserve"> </w:t>
      </w:r>
      <w:r w:rsidR="00956EC1">
        <w:rPr>
          <w:rFonts w:ascii="Times New Roman" w:hAnsi="Times New Roman" w:cs="Times New Roman"/>
        </w:rPr>
        <w:t xml:space="preserve">отсутствует </w:t>
      </w:r>
      <w:r w:rsidR="0005730B">
        <w:rPr>
          <w:rFonts w:ascii="Times New Roman" w:hAnsi="Times New Roman" w:cs="Times New Roman"/>
        </w:rPr>
        <w:t>нумерация раздела и т.д.,</w:t>
      </w:r>
      <w:r w:rsidR="00681E8E" w:rsidRPr="005C770F">
        <w:rPr>
          <w:rFonts w:ascii="Times New Roman" w:hAnsi="Times New Roman" w:cs="Times New Roman"/>
        </w:rPr>
        <w:t xml:space="preserve"> в связи чем  возникла необходимость обозреть подлинный  в</w:t>
      </w:r>
      <w:r w:rsidR="00A9415C" w:rsidRPr="005C770F">
        <w:rPr>
          <w:rFonts w:ascii="Times New Roman" w:hAnsi="Times New Roman" w:cs="Times New Roman"/>
        </w:rPr>
        <w:t>а</w:t>
      </w:r>
      <w:r w:rsidR="00681E8E" w:rsidRPr="005C770F">
        <w:rPr>
          <w:rFonts w:ascii="Times New Roman" w:hAnsi="Times New Roman" w:cs="Times New Roman"/>
        </w:rPr>
        <w:t>риант Реестра или его электронную</w:t>
      </w:r>
      <w:r w:rsidR="00A9415C" w:rsidRPr="005C770F">
        <w:rPr>
          <w:rFonts w:ascii="Times New Roman" w:hAnsi="Times New Roman" w:cs="Times New Roman"/>
        </w:rPr>
        <w:t xml:space="preserve"> в</w:t>
      </w:r>
      <w:r w:rsidR="00956EC1">
        <w:rPr>
          <w:rFonts w:ascii="Times New Roman" w:hAnsi="Times New Roman" w:cs="Times New Roman"/>
        </w:rPr>
        <w:t>ерсию, тем более, что в перечне документов, необходимых для проведения контрольного мероприятия ( приложение к Уведомлению о проведении  контрольного мероприятия) был указан Реестр муниципального имущества Киренского муниципального образования. В представленной выписке из Реестра</w:t>
      </w:r>
      <w:r w:rsidR="0005730B">
        <w:rPr>
          <w:rFonts w:ascii="Times New Roman" w:hAnsi="Times New Roman" w:cs="Times New Roman"/>
        </w:rPr>
        <w:t xml:space="preserve"> </w:t>
      </w:r>
      <w:r w:rsidR="00956EC1" w:rsidRPr="005C770F">
        <w:rPr>
          <w:rFonts w:ascii="Times New Roman" w:hAnsi="Times New Roman" w:cs="Times New Roman"/>
        </w:rPr>
        <w:t>«Объекты движимого имущества, находящегося в муниципальной собственности Киренского муниципального образования</w:t>
      </w:r>
      <w:r w:rsidR="0005730B">
        <w:rPr>
          <w:rFonts w:ascii="Times New Roman" w:hAnsi="Times New Roman" w:cs="Times New Roman"/>
        </w:rPr>
        <w:t>»</w:t>
      </w:r>
      <w:r w:rsidR="00956EC1">
        <w:rPr>
          <w:rFonts w:ascii="Times New Roman" w:hAnsi="Times New Roman" w:cs="Times New Roman"/>
        </w:rPr>
        <w:t>, которая не принята в качестве доказательства, под № 25 значится  детский игровой комплекс 5 шт.,</w:t>
      </w:r>
      <w:r w:rsidR="0005730B">
        <w:rPr>
          <w:rFonts w:ascii="Times New Roman" w:hAnsi="Times New Roman" w:cs="Times New Roman"/>
        </w:rPr>
        <w:t xml:space="preserve"> </w:t>
      </w:r>
      <w:r w:rsidR="00956EC1">
        <w:rPr>
          <w:rFonts w:ascii="Times New Roman" w:hAnsi="Times New Roman" w:cs="Times New Roman"/>
        </w:rPr>
        <w:t>под № 27 значится</w:t>
      </w:r>
      <w:r w:rsidR="0005730B">
        <w:rPr>
          <w:rFonts w:ascii="Times New Roman" w:hAnsi="Times New Roman" w:cs="Times New Roman"/>
        </w:rPr>
        <w:t xml:space="preserve"> ПАЗ 32053 (автобус).</w:t>
      </w:r>
      <w:r w:rsidR="00956EC1">
        <w:rPr>
          <w:rFonts w:ascii="Times New Roman" w:hAnsi="Times New Roman" w:cs="Times New Roman"/>
        </w:rPr>
        <w:t xml:space="preserve"> </w:t>
      </w:r>
    </w:p>
    <w:p w:rsidR="0012310E" w:rsidRPr="005C770F" w:rsidRDefault="0012310E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 xml:space="preserve">При проведении проверки использования </w:t>
      </w:r>
      <w:r w:rsidR="0008378C" w:rsidRPr="005C770F">
        <w:rPr>
          <w:rFonts w:ascii="Times New Roman" w:hAnsi="Times New Roman" w:cs="Times New Roman"/>
        </w:rPr>
        <w:t xml:space="preserve">средства областного  и  местного </w:t>
      </w:r>
      <w:r w:rsidRPr="005C770F">
        <w:rPr>
          <w:rFonts w:ascii="Times New Roman" w:hAnsi="Times New Roman" w:cs="Times New Roman"/>
        </w:rPr>
        <w:t xml:space="preserve"> бюджетов, </w:t>
      </w:r>
      <w:r w:rsidRPr="005C770F">
        <w:rPr>
          <w:rFonts w:ascii="Times New Roman" w:hAnsi="Times New Roman" w:cs="Times New Roman"/>
          <w:b/>
        </w:rPr>
        <w:t xml:space="preserve"> </w:t>
      </w:r>
      <w:r w:rsidRPr="005C770F">
        <w:rPr>
          <w:rFonts w:ascii="Times New Roman" w:hAnsi="Times New Roman" w:cs="Times New Roman"/>
        </w:rPr>
        <w:t xml:space="preserve">выделенные на реализацию мероприятий перечня  проектов народных инициатив по подготовке к празднованию 75-летия Иркутской области за истекший период 2013 года установлено, что в Киренском муниципальном образовании </w:t>
      </w:r>
      <w:r w:rsidR="00CC50D4" w:rsidRPr="005C770F">
        <w:rPr>
          <w:rFonts w:ascii="Times New Roman" w:hAnsi="Times New Roman" w:cs="Times New Roman"/>
        </w:rPr>
        <w:t xml:space="preserve"> в мае 2013 г. </w:t>
      </w:r>
      <w:r w:rsidR="00B67D1C" w:rsidRPr="005C770F">
        <w:rPr>
          <w:rFonts w:ascii="Times New Roman" w:hAnsi="Times New Roman" w:cs="Times New Roman"/>
        </w:rPr>
        <w:t xml:space="preserve">были проведены сходы и </w:t>
      </w:r>
      <w:r w:rsidR="00934553" w:rsidRPr="005C770F">
        <w:rPr>
          <w:rFonts w:ascii="Times New Roman" w:hAnsi="Times New Roman" w:cs="Times New Roman"/>
        </w:rPr>
        <w:t xml:space="preserve"> собрание граждан,</w:t>
      </w:r>
      <w:r w:rsidR="00B67D1C" w:rsidRPr="005C770F">
        <w:rPr>
          <w:rFonts w:ascii="Times New Roman" w:hAnsi="Times New Roman" w:cs="Times New Roman"/>
        </w:rPr>
        <w:t xml:space="preserve"> работников </w:t>
      </w:r>
      <w:r w:rsidR="00CC50D4" w:rsidRPr="005C770F">
        <w:rPr>
          <w:rFonts w:ascii="Times New Roman" w:hAnsi="Times New Roman" w:cs="Times New Roman"/>
        </w:rPr>
        <w:t xml:space="preserve"> организаций </w:t>
      </w:r>
      <w:r w:rsidR="00B67D1C" w:rsidRPr="005C770F">
        <w:rPr>
          <w:rFonts w:ascii="Times New Roman" w:hAnsi="Times New Roman" w:cs="Times New Roman"/>
        </w:rPr>
        <w:t>в микрорайонах г. Киренска и населенных пунктах Киренского муниципального образования , на которых</w:t>
      </w:r>
      <w:r w:rsidRPr="005C770F">
        <w:rPr>
          <w:rFonts w:ascii="Times New Roman" w:hAnsi="Times New Roman" w:cs="Times New Roman"/>
        </w:rPr>
        <w:t xml:space="preserve"> было предложено в 2013 году бюджетные средства направить на следующие мероприятия:</w:t>
      </w:r>
    </w:p>
    <w:p w:rsidR="0012310E" w:rsidRPr="005C770F" w:rsidRDefault="0012310E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 xml:space="preserve"> </w:t>
      </w:r>
      <w:r w:rsidR="00934553" w:rsidRPr="005C770F">
        <w:rPr>
          <w:rFonts w:ascii="Times New Roman" w:hAnsi="Times New Roman" w:cs="Times New Roman"/>
        </w:rPr>
        <w:t>- приобретение детских спортивно-игровых городков;</w:t>
      </w:r>
    </w:p>
    <w:p w:rsidR="00934553" w:rsidRPr="005C770F" w:rsidRDefault="00934553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- уборка несанкционированных свалок;</w:t>
      </w:r>
    </w:p>
    <w:p w:rsidR="00934553" w:rsidRPr="005C770F" w:rsidRDefault="00934553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lastRenderedPageBreak/>
        <w:t>- приобретение специализированной техники для проведения благоустройства, вывозки ТБО, ЖБО.</w:t>
      </w:r>
    </w:p>
    <w:p w:rsidR="00934553" w:rsidRPr="005C770F" w:rsidRDefault="00934553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- ремонт асфальтобетонного полотна;</w:t>
      </w:r>
    </w:p>
    <w:p w:rsidR="00934553" w:rsidRPr="005C770F" w:rsidRDefault="00934553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- приобретение нежилого помещения ООО «Бриз» для размещения в нем культурно - досугового центра «Мир».</w:t>
      </w:r>
    </w:p>
    <w:p w:rsidR="00CC50D4" w:rsidRPr="005C770F" w:rsidRDefault="0005730B" w:rsidP="00CC50D4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CC50D4" w:rsidRPr="005C770F">
        <w:rPr>
          <w:rFonts w:ascii="Times New Roman" w:hAnsi="Times New Roman" w:cs="Times New Roman"/>
        </w:rPr>
        <w:t xml:space="preserve">окументы об итогах сходов и собраний граждан, работников организаций были представлены в Правительство Иркутской области по региональной политике.  </w:t>
      </w:r>
    </w:p>
    <w:p w:rsidR="00934553" w:rsidRPr="005C770F" w:rsidRDefault="00934553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Решением Думы Киренского муниципального от 07.06.2013</w:t>
      </w:r>
      <w:r w:rsidR="0008378C" w:rsidRPr="005C770F">
        <w:rPr>
          <w:rFonts w:ascii="Times New Roman" w:hAnsi="Times New Roman" w:cs="Times New Roman"/>
        </w:rPr>
        <w:t xml:space="preserve"> </w:t>
      </w:r>
      <w:r w:rsidRPr="005C770F">
        <w:rPr>
          <w:rFonts w:ascii="Times New Roman" w:hAnsi="Times New Roman" w:cs="Times New Roman"/>
        </w:rPr>
        <w:t>г. №80/3 «Об утверждении проекта перечня народных инициатив Киренского муниципального образования на 2013 год»</w:t>
      </w:r>
      <w:r w:rsidR="002A0F25" w:rsidRPr="005C770F">
        <w:rPr>
          <w:rFonts w:ascii="Times New Roman" w:hAnsi="Times New Roman" w:cs="Times New Roman"/>
        </w:rPr>
        <w:t xml:space="preserve"> был утвержден следующий перечень народных инициатив Киренского муниципального образования:</w:t>
      </w:r>
    </w:p>
    <w:p w:rsidR="002A0F25" w:rsidRPr="005C770F" w:rsidRDefault="002A0F25" w:rsidP="002A0F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- приобретение нежилого здания ООО «Бриз» для размещения в нем культурно - досугового центра «Мир»;</w:t>
      </w:r>
    </w:p>
    <w:p w:rsidR="002A0F25" w:rsidRPr="005C770F" w:rsidRDefault="002A0F25" w:rsidP="002A0F25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- благоустройство территории:</w:t>
      </w:r>
    </w:p>
    <w:p w:rsidR="002A0F25" w:rsidRPr="005C770F" w:rsidRDefault="002A0F25" w:rsidP="002A0F25">
      <w:pPr>
        <w:pStyle w:val="2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1) организация электроснабжения (установка уличных фонарей);</w:t>
      </w:r>
    </w:p>
    <w:p w:rsidR="002A0F25" w:rsidRPr="005C770F" w:rsidRDefault="002A0F25" w:rsidP="002A0F25">
      <w:pPr>
        <w:pStyle w:val="2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 xml:space="preserve">2) ремонт памятника участникам ВОВ </w:t>
      </w:r>
      <w:r w:rsidR="0016075F" w:rsidRPr="005C770F">
        <w:rPr>
          <w:rFonts w:ascii="Times New Roman" w:hAnsi="Times New Roman" w:cs="Times New Roman"/>
        </w:rPr>
        <w:t>1941-1945г.г.;</w:t>
      </w:r>
    </w:p>
    <w:p w:rsidR="0016075F" w:rsidRPr="005C770F" w:rsidRDefault="0016075F" w:rsidP="002A0F25">
      <w:pPr>
        <w:pStyle w:val="2"/>
        <w:spacing w:after="0" w:line="240" w:lineRule="auto"/>
        <w:ind w:left="851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3) ограждение клуба</w:t>
      </w:r>
      <w:r w:rsidR="0008378C" w:rsidRPr="005C770F">
        <w:rPr>
          <w:rFonts w:ascii="Times New Roman" w:hAnsi="Times New Roman" w:cs="Times New Roman"/>
        </w:rPr>
        <w:t>;</w:t>
      </w:r>
    </w:p>
    <w:p w:rsidR="0016075F" w:rsidRPr="005C770F" w:rsidRDefault="0016075F" w:rsidP="0016075F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- ремонт муниципальных дорог;</w:t>
      </w:r>
    </w:p>
    <w:p w:rsidR="0016075F" w:rsidRPr="005C770F" w:rsidRDefault="0016075F" w:rsidP="0016075F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>- ремонт асфальтобетонного покрытия (</w:t>
      </w:r>
      <w:r w:rsidR="00CC50D4" w:rsidRPr="005C770F">
        <w:rPr>
          <w:rFonts w:ascii="Times New Roman" w:hAnsi="Times New Roman" w:cs="Times New Roman"/>
        </w:rPr>
        <w:t xml:space="preserve"> по </w:t>
      </w:r>
      <w:r w:rsidRPr="005C770F">
        <w:rPr>
          <w:rFonts w:ascii="Times New Roman" w:hAnsi="Times New Roman" w:cs="Times New Roman"/>
        </w:rPr>
        <w:t>автобусн</w:t>
      </w:r>
      <w:r w:rsidR="00CC50D4" w:rsidRPr="005C770F">
        <w:rPr>
          <w:rFonts w:ascii="Times New Roman" w:hAnsi="Times New Roman" w:cs="Times New Roman"/>
        </w:rPr>
        <w:t>ому</w:t>
      </w:r>
      <w:r w:rsidRPr="005C770F">
        <w:rPr>
          <w:rFonts w:ascii="Times New Roman" w:hAnsi="Times New Roman" w:cs="Times New Roman"/>
        </w:rPr>
        <w:t xml:space="preserve"> маршрут</w:t>
      </w:r>
      <w:r w:rsidR="00CC50D4" w:rsidRPr="005C770F">
        <w:rPr>
          <w:rFonts w:ascii="Times New Roman" w:hAnsi="Times New Roman" w:cs="Times New Roman"/>
        </w:rPr>
        <w:t>у</w:t>
      </w:r>
      <w:r w:rsidRPr="005C770F">
        <w:rPr>
          <w:rFonts w:ascii="Times New Roman" w:hAnsi="Times New Roman" w:cs="Times New Roman"/>
        </w:rPr>
        <w:t>).</w:t>
      </w:r>
      <w:r w:rsidR="00CC50D4" w:rsidRPr="005C770F">
        <w:rPr>
          <w:rFonts w:ascii="Times New Roman" w:hAnsi="Times New Roman" w:cs="Times New Roman"/>
        </w:rPr>
        <w:t xml:space="preserve">Протоколы сходов и собраний  были направлены </w:t>
      </w:r>
    </w:p>
    <w:p w:rsidR="0016075F" w:rsidRPr="005C770F" w:rsidRDefault="0016075F" w:rsidP="0016075F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 xml:space="preserve">Бюджетные ассигнования на реализацию мероприятий народных инициатив на 2013 год утверждены Решением Думы Киренского муниципального образования от 31.05.2013г. №77/3 «О внесении изменений в бюджет Киренского муниципального образования на 2013 год» в сумме </w:t>
      </w:r>
      <w:r w:rsidR="006577CC" w:rsidRPr="005C770F">
        <w:rPr>
          <w:rFonts w:ascii="Times New Roman" w:hAnsi="Times New Roman" w:cs="Times New Roman"/>
        </w:rPr>
        <w:t>6</w:t>
      </w:r>
      <w:r w:rsidR="0008378C" w:rsidRPr="005C770F">
        <w:rPr>
          <w:rFonts w:ascii="Times New Roman" w:hAnsi="Times New Roman" w:cs="Times New Roman"/>
        </w:rPr>
        <w:t>.</w:t>
      </w:r>
      <w:r w:rsidR="006577CC" w:rsidRPr="005C770F">
        <w:rPr>
          <w:rFonts w:ascii="Times New Roman" w:hAnsi="Times New Roman" w:cs="Times New Roman"/>
        </w:rPr>
        <w:t>784</w:t>
      </w:r>
      <w:r w:rsidR="0008378C" w:rsidRPr="005C770F">
        <w:rPr>
          <w:rFonts w:ascii="Times New Roman" w:hAnsi="Times New Roman" w:cs="Times New Roman"/>
        </w:rPr>
        <w:t>.</w:t>
      </w:r>
      <w:r w:rsidR="006577CC" w:rsidRPr="005C770F">
        <w:rPr>
          <w:rFonts w:ascii="Times New Roman" w:hAnsi="Times New Roman" w:cs="Times New Roman"/>
        </w:rPr>
        <w:t>444,00</w:t>
      </w:r>
      <w:r w:rsidRPr="005C770F">
        <w:rPr>
          <w:rFonts w:ascii="Times New Roman" w:hAnsi="Times New Roman" w:cs="Times New Roman"/>
          <w:color w:val="FF0000"/>
        </w:rPr>
        <w:t xml:space="preserve"> </w:t>
      </w:r>
      <w:r w:rsidRPr="005C770F">
        <w:rPr>
          <w:rFonts w:ascii="Times New Roman" w:hAnsi="Times New Roman" w:cs="Times New Roman"/>
        </w:rPr>
        <w:t xml:space="preserve">руб. в том числе размер софинансирования из местного бюджета </w:t>
      </w:r>
      <w:r w:rsidR="006577CC" w:rsidRPr="005C770F">
        <w:rPr>
          <w:rFonts w:ascii="Times New Roman" w:hAnsi="Times New Roman" w:cs="Times New Roman"/>
        </w:rPr>
        <w:t>678</w:t>
      </w:r>
      <w:r w:rsidR="0008378C" w:rsidRPr="005C770F">
        <w:rPr>
          <w:rFonts w:ascii="Times New Roman" w:hAnsi="Times New Roman" w:cs="Times New Roman"/>
        </w:rPr>
        <w:t>.</w:t>
      </w:r>
      <w:r w:rsidR="006577CC" w:rsidRPr="005C770F">
        <w:rPr>
          <w:rFonts w:ascii="Times New Roman" w:hAnsi="Times New Roman" w:cs="Times New Roman"/>
        </w:rPr>
        <w:t>44,00 руб. Процент софинансирования из местного бюджета равен 1%</w:t>
      </w:r>
      <w:r w:rsidRPr="005C770F">
        <w:rPr>
          <w:rFonts w:ascii="Times New Roman" w:hAnsi="Times New Roman" w:cs="Times New Roman"/>
        </w:rPr>
        <w:t>.</w:t>
      </w:r>
    </w:p>
    <w:p w:rsidR="002A0F25" w:rsidRPr="005C770F" w:rsidRDefault="002A0F25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</w:rPr>
      </w:pPr>
      <w:r w:rsidRPr="005C770F">
        <w:rPr>
          <w:rFonts w:ascii="Times New Roman" w:hAnsi="Times New Roman" w:cs="Times New Roman"/>
        </w:rPr>
        <w:t xml:space="preserve"> </w:t>
      </w:r>
    </w:p>
    <w:p w:rsidR="00934553" w:rsidRPr="005C770F" w:rsidRDefault="00934553" w:rsidP="0012310E">
      <w:pPr>
        <w:pStyle w:val="2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</w:rPr>
      </w:pPr>
    </w:p>
    <w:p w:rsidR="0012310E" w:rsidRPr="005C770F" w:rsidRDefault="0012310E" w:rsidP="00A903F6">
      <w:pPr>
        <w:spacing w:after="0" w:line="240" w:lineRule="auto"/>
        <w:ind w:right="45" w:firstLine="567"/>
        <w:jc w:val="both"/>
        <w:rPr>
          <w:rFonts w:ascii="Times New Roman" w:hAnsi="Times New Roman" w:cs="Times New Roman"/>
        </w:rPr>
      </w:pPr>
    </w:p>
    <w:p w:rsidR="00871405" w:rsidRPr="005C770F" w:rsidRDefault="00FB6505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 w:rsidRPr="005C770F">
        <w:rPr>
          <w:rFonts w:ascii="Times New Roman" w:hAnsi="Times New Roman" w:cs="Times New Roman"/>
          <w:b/>
        </w:rPr>
        <w:t>Руково</w:t>
      </w:r>
      <w:r w:rsidR="00F613F6" w:rsidRPr="005C770F">
        <w:rPr>
          <w:rFonts w:ascii="Times New Roman" w:hAnsi="Times New Roman" w:cs="Times New Roman"/>
          <w:b/>
        </w:rPr>
        <w:t>дитель контрольного мероприятия,</w:t>
      </w:r>
    </w:p>
    <w:p w:rsidR="00871405" w:rsidRPr="005C770F" w:rsidRDefault="00F613F6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  <w:r w:rsidRPr="005C770F">
        <w:rPr>
          <w:rFonts w:ascii="Times New Roman" w:hAnsi="Times New Roman" w:cs="Times New Roman"/>
          <w:b/>
        </w:rPr>
        <w:t>п</w:t>
      </w:r>
      <w:r w:rsidR="00871405" w:rsidRPr="005C770F">
        <w:rPr>
          <w:rFonts w:ascii="Times New Roman" w:hAnsi="Times New Roman" w:cs="Times New Roman"/>
          <w:b/>
        </w:rPr>
        <w:t xml:space="preserve">редседатель КСП района       </w:t>
      </w:r>
      <w:r w:rsidR="00FB6505" w:rsidRPr="005C770F">
        <w:rPr>
          <w:rFonts w:ascii="Times New Roman" w:hAnsi="Times New Roman" w:cs="Times New Roman"/>
          <w:b/>
        </w:rPr>
        <w:t xml:space="preserve">                           </w:t>
      </w:r>
      <w:r w:rsidR="00871405" w:rsidRPr="005C770F">
        <w:rPr>
          <w:rFonts w:ascii="Times New Roman" w:hAnsi="Times New Roman" w:cs="Times New Roman"/>
          <w:b/>
        </w:rPr>
        <w:t xml:space="preserve">                        </w:t>
      </w:r>
      <w:r w:rsidR="00FB6505" w:rsidRPr="005C770F">
        <w:rPr>
          <w:rFonts w:ascii="Times New Roman" w:hAnsi="Times New Roman" w:cs="Times New Roman"/>
          <w:b/>
        </w:rPr>
        <w:t xml:space="preserve">        </w:t>
      </w:r>
      <w:r w:rsidR="00871405" w:rsidRPr="005C770F">
        <w:rPr>
          <w:rFonts w:ascii="Times New Roman" w:hAnsi="Times New Roman" w:cs="Times New Roman"/>
          <w:b/>
        </w:rPr>
        <w:t xml:space="preserve">                          Л.А.Тетерина</w:t>
      </w:r>
    </w:p>
    <w:p w:rsidR="00F613F6" w:rsidRPr="005C770F" w:rsidRDefault="00F613F6">
      <w:pPr>
        <w:pStyle w:val="a6"/>
        <w:spacing w:before="0" w:after="0" w:line="240" w:lineRule="auto"/>
        <w:rPr>
          <w:rFonts w:ascii="Times New Roman" w:hAnsi="Times New Roman" w:cs="Times New Roman"/>
          <w:b/>
        </w:rPr>
      </w:pPr>
    </w:p>
    <w:p w:rsidR="00871405" w:rsidRPr="005C770F" w:rsidRDefault="00871405">
      <w:pPr>
        <w:spacing w:after="0" w:line="240" w:lineRule="auto"/>
        <w:rPr>
          <w:rFonts w:ascii="Times New Roman" w:hAnsi="Times New Roman"/>
        </w:rPr>
      </w:pPr>
    </w:p>
    <w:p w:rsidR="00FB6505" w:rsidRPr="005C770F" w:rsidRDefault="00FB6505">
      <w:pPr>
        <w:spacing w:after="0" w:line="240" w:lineRule="auto"/>
        <w:rPr>
          <w:rFonts w:ascii="Times New Roman" w:hAnsi="Times New Roman"/>
          <w:b/>
        </w:rPr>
      </w:pPr>
      <w:r w:rsidRPr="005C770F">
        <w:rPr>
          <w:rFonts w:ascii="Times New Roman" w:hAnsi="Times New Roman"/>
          <w:b/>
        </w:rPr>
        <w:t xml:space="preserve">Инспектор КСП района                                                                                      </w:t>
      </w:r>
      <w:r w:rsidR="0005730B">
        <w:rPr>
          <w:rFonts w:ascii="Times New Roman" w:hAnsi="Times New Roman"/>
          <w:b/>
        </w:rPr>
        <w:t xml:space="preserve"> </w:t>
      </w:r>
      <w:r w:rsidRPr="005C770F">
        <w:rPr>
          <w:rFonts w:ascii="Times New Roman" w:hAnsi="Times New Roman"/>
          <w:b/>
        </w:rPr>
        <w:t xml:space="preserve">         Е.А. Горбунова</w:t>
      </w:r>
    </w:p>
    <w:p w:rsidR="00FB6505" w:rsidRPr="005C770F" w:rsidRDefault="00FB6505">
      <w:pPr>
        <w:spacing w:after="0" w:line="240" w:lineRule="auto"/>
        <w:rPr>
          <w:rFonts w:ascii="Times New Roman" w:hAnsi="Times New Roman"/>
        </w:rPr>
      </w:pPr>
    </w:p>
    <w:p w:rsidR="00871405" w:rsidRPr="005C770F" w:rsidRDefault="00871405">
      <w:pPr>
        <w:rPr>
          <w:rFonts w:ascii="Times New Roman" w:hAnsi="Times New Roman"/>
        </w:rPr>
      </w:pPr>
    </w:p>
    <w:sectPr w:rsidR="00871405" w:rsidRPr="005C770F" w:rsidSect="00FC28D8">
      <w:footerReference w:type="even" r:id="rId10"/>
      <w:footerReference w:type="default" r:id="rId11"/>
      <w:footnotePr>
        <w:pos w:val="beneathText"/>
      </w:footnotePr>
      <w:pgSz w:w="11905" w:h="16837"/>
      <w:pgMar w:top="851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35C" w:rsidRDefault="00E9735C">
      <w:r>
        <w:separator/>
      </w:r>
    </w:p>
  </w:endnote>
  <w:endnote w:type="continuationSeparator" w:id="0">
    <w:p w:rsidR="00E9735C" w:rsidRDefault="00E973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tar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C1" w:rsidRDefault="001F2E4A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6EC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56EC1" w:rsidRDefault="00956EC1" w:rsidP="00FC28D8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EC1" w:rsidRDefault="001F2E4A" w:rsidP="00347296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56EC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C0057">
      <w:rPr>
        <w:rStyle w:val="a9"/>
        <w:noProof/>
      </w:rPr>
      <w:t>1</w:t>
    </w:r>
    <w:r>
      <w:rPr>
        <w:rStyle w:val="a9"/>
      </w:rPr>
      <w:fldChar w:fldCharType="end"/>
    </w:r>
  </w:p>
  <w:p w:rsidR="00956EC1" w:rsidRDefault="00956EC1" w:rsidP="00FC28D8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35C" w:rsidRDefault="00E9735C">
      <w:r>
        <w:separator/>
      </w:r>
    </w:p>
  </w:footnote>
  <w:footnote w:type="continuationSeparator" w:id="0">
    <w:p w:rsidR="00E9735C" w:rsidRDefault="00E973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tarSymbol"/>
        <w:sz w:val="18"/>
        <w:szCs w:val="18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6">
    <w:nsid w:val="454E077D"/>
    <w:multiLevelType w:val="hybridMultilevel"/>
    <w:tmpl w:val="C792C21A"/>
    <w:lvl w:ilvl="0" w:tplc="5AFC0F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720B9B"/>
    <w:multiLevelType w:val="hybridMultilevel"/>
    <w:tmpl w:val="44FAA3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C5C32FF"/>
    <w:multiLevelType w:val="hybridMultilevel"/>
    <w:tmpl w:val="2972501C"/>
    <w:lvl w:ilvl="0" w:tplc="E14007BC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  <w:b w:val="0"/>
        <w:i w:val="0"/>
        <w:sz w:val="16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6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C3DBD"/>
    <w:rsid w:val="00005A5D"/>
    <w:rsid w:val="00024B32"/>
    <w:rsid w:val="00044F77"/>
    <w:rsid w:val="0005730B"/>
    <w:rsid w:val="00065DDB"/>
    <w:rsid w:val="0006606E"/>
    <w:rsid w:val="00074154"/>
    <w:rsid w:val="00077CF4"/>
    <w:rsid w:val="0008378C"/>
    <w:rsid w:val="00093F5E"/>
    <w:rsid w:val="00097F8A"/>
    <w:rsid w:val="000B2780"/>
    <w:rsid w:val="000B56C3"/>
    <w:rsid w:val="000D03EE"/>
    <w:rsid w:val="000D544F"/>
    <w:rsid w:val="000E7D2B"/>
    <w:rsid w:val="0010010F"/>
    <w:rsid w:val="00113301"/>
    <w:rsid w:val="00120890"/>
    <w:rsid w:val="0012310E"/>
    <w:rsid w:val="00123C2E"/>
    <w:rsid w:val="001241B7"/>
    <w:rsid w:val="001366C6"/>
    <w:rsid w:val="001450FF"/>
    <w:rsid w:val="00151EDC"/>
    <w:rsid w:val="0016075F"/>
    <w:rsid w:val="00163CE3"/>
    <w:rsid w:val="0019624B"/>
    <w:rsid w:val="001A3043"/>
    <w:rsid w:val="001A5395"/>
    <w:rsid w:val="001A5512"/>
    <w:rsid w:val="001A6105"/>
    <w:rsid w:val="001B4635"/>
    <w:rsid w:val="001C78DA"/>
    <w:rsid w:val="001E0313"/>
    <w:rsid w:val="001F2E4A"/>
    <w:rsid w:val="0020028F"/>
    <w:rsid w:val="00200C8C"/>
    <w:rsid w:val="0021005D"/>
    <w:rsid w:val="002121C4"/>
    <w:rsid w:val="002177E1"/>
    <w:rsid w:val="0022188B"/>
    <w:rsid w:val="002376C0"/>
    <w:rsid w:val="00242D04"/>
    <w:rsid w:val="002467D7"/>
    <w:rsid w:val="00281121"/>
    <w:rsid w:val="00286488"/>
    <w:rsid w:val="002A0F25"/>
    <w:rsid w:val="002A327C"/>
    <w:rsid w:val="002B3186"/>
    <w:rsid w:val="002B49A2"/>
    <w:rsid w:val="002B7093"/>
    <w:rsid w:val="002B7331"/>
    <w:rsid w:val="002C3DBD"/>
    <w:rsid w:val="002D5833"/>
    <w:rsid w:val="002E5280"/>
    <w:rsid w:val="002F1E18"/>
    <w:rsid w:val="00304FF8"/>
    <w:rsid w:val="00317B74"/>
    <w:rsid w:val="0034198F"/>
    <w:rsid w:val="00345CBC"/>
    <w:rsid w:val="00347296"/>
    <w:rsid w:val="0036448B"/>
    <w:rsid w:val="00372F99"/>
    <w:rsid w:val="00376CA2"/>
    <w:rsid w:val="00386AFB"/>
    <w:rsid w:val="00395035"/>
    <w:rsid w:val="003967BD"/>
    <w:rsid w:val="003B3258"/>
    <w:rsid w:val="003B4A84"/>
    <w:rsid w:val="003B6C22"/>
    <w:rsid w:val="003C3A70"/>
    <w:rsid w:val="003C7852"/>
    <w:rsid w:val="003D6386"/>
    <w:rsid w:val="003E2031"/>
    <w:rsid w:val="003F301F"/>
    <w:rsid w:val="00407594"/>
    <w:rsid w:val="00413728"/>
    <w:rsid w:val="0044349A"/>
    <w:rsid w:val="00444308"/>
    <w:rsid w:val="00446F6A"/>
    <w:rsid w:val="00457BB0"/>
    <w:rsid w:val="004967B8"/>
    <w:rsid w:val="004C03E4"/>
    <w:rsid w:val="004C1F83"/>
    <w:rsid w:val="004D24E0"/>
    <w:rsid w:val="004D7083"/>
    <w:rsid w:val="004F327A"/>
    <w:rsid w:val="004F5416"/>
    <w:rsid w:val="00525A91"/>
    <w:rsid w:val="00540912"/>
    <w:rsid w:val="005429E9"/>
    <w:rsid w:val="005558D0"/>
    <w:rsid w:val="00560F4E"/>
    <w:rsid w:val="0056624E"/>
    <w:rsid w:val="00571CDA"/>
    <w:rsid w:val="005731E9"/>
    <w:rsid w:val="00581922"/>
    <w:rsid w:val="005A2FD9"/>
    <w:rsid w:val="005A55C2"/>
    <w:rsid w:val="005A7DB5"/>
    <w:rsid w:val="005B7A26"/>
    <w:rsid w:val="005C093A"/>
    <w:rsid w:val="005C770F"/>
    <w:rsid w:val="005F0465"/>
    <w:rsid w:val="005F5446"/>
    <w:rsid w:val="00611C54"/>
    <w:rsid w:val="00616955"/>
    <w:rsid w:val="00625353"/>
    <w:rsid w:val="0063153D"/>
    <w:rsid w:val="0064671F"/>
    <w:rsid w:val="006547AA"/>
    <w:rsid w:val="006577CC"/>
    <w:rsid w:val="00674347"/>
    <w:rsid w:val="00681E8E"/>
    <w:rsid w:val="00690C0A"/>
    <w:rsid w:val="00691363"/>
    <w:rsid w:val="006A00C7"/>
    <w:rsid w:val="006C725B"/>
    <w:rsid w:val="006D7C5F"/>
    <w:rsid w:val="006E6D63"/>
    <w:rsid w:val="00713CBA"/>
    <w:rsid w:val="00716AF0"/>
    <w:rsid w:val="00730B4A"/>
    <w:rsid w:val="007310AD"/>
    <w:rsid w:val="00743EA5"/>
    <w:rsid w:val="00753346"/>
    <w:rsid w:val="00771D71"/>
    <w:rsid w:val="007764B0"/>
    <w:rsid w:val="007918F6"/>
    <w:rsid w:val="007A1D62"/>
    <w:rsid w:val="007A2492"/>
    <w:rsid w:val="007D2112"/>
    <w:rsid w:val="007D44A7"/>
    <w:rsid w:val="007D4E2C"/>
    <w:rsid w:val="007E32DB"/>
    <w:rsid w:val="007E53A1"/>
    <w:rsid w:val="00801964"/>
    <w:rsid w:val="00832290"/>
    <w:rsid w:val="008578FA"/>
    <w:rsid w:val="00871405"/>
    <w:rsid w:val="008753A3"/>
    <w:rsid w:val="008A1788"/>
    <w:rsid w:val="008A6A70"/>
    <w:rsid w:val="008A7784"/>
    <w:rsid w:val="008B6684"/>
    <w:rsid w:val="00911D0A"/>
    <w:rsid w:val="00911FF0"/>
    <w:rsid w:val="00912441"/>
    <w:rsid w:val="00922255"/>
    <w:rsid w:val="00930F9F"/>
    <w:rsid w:val="00931DA0"/>
    <w:rsid w:val="00934553"/>
    <w:rsid w:val="00956EC1"/>
    <w:rsid w:val="009574AE"/>
    <w:rsid w:val="009623EF"/>
    <w:rsid w:val="009630B0"/>
    <w:rsid w:val="00964967"/>
    <w:rsid w:val="00971A8D"/>
    <w:rsid w:val="009823F3"/>
    <w:rsid w:val="00992273"/>
    <w:rsid w:val="00996D66"/>
    <w:rsid w:val="009A2A7B"/>
    <w:rsid w:val="009A5A34"/>
    <w:rsid w:val="009D771C"/>
    <w:rsid w:val="009E3058"/>
    <w:rsid w:val="009E3ADA"/>
    <w:rsid w:val="009E3B6D"/>
    <w:rsid w:val="009F7E1D"/>
    <w:rsid w:val="00A07D68"/>
    <w:rsid w:val="00A15BD6"/>
    <w:rsid w:val="00A234C9"/>
    <w:rsid w:val="00A36F4C"/>
    <w:rsid w:val="00A40ADC"/>
    <w:rsid w:val="00A55670"/>
    <w:rsid w:val="00A6479B"/>
    <w:rsid w:val="00A72B7C"/>
    <w:rsid w:val="00A80F8F"/>
    <w:rsid w:val="00A86211"/>
    <w:rsid w:val="00A903F6"/>
    <w:rsid w:val="00A9415C"/>
    <w:rsid w:val="00A94269"/>
    <w:rsid w:val="00A951A7"/>
    <w:rsid w:val="00AA2B4A"/>
    <w:rsid w:val="00AA40F5"/>
    <w:rsid w:val="00AC0057"/>
    <w:rsid w:val="00AD5552"/>
    <w:rsid w:val="00B150B4"/>
    <w:rsid w:val="00B174FA"/>
    <w:rsid w:val="00B20315"/>
    <w:rsid w:val="00B215ED"/>
    <w:rsid w:val="00B51C6B"/>
    <w:rsid w:val="00B62C52"/>
    <w:rsid w:val="00B67D1C"/>
    <w:rsid w:val="00B84D73"/>
    <w:rsid w:val="00B86B7C"/>
    <w:rsid w:val="00B91006"/>
    <w:rsid w:val="00BA1D55"/>
    <w:rsid w:val="00BA5BA2"/>
    <w:rsid w:val="00BB521E"/>
    <w:rsid w:val="00BC3001"/>
    <w:rsid w:val="00BC4542"/>
    <w:rsid w:val="00BD33E8"/>
    <w:rsid w:val="00BD6A97"/>
    <w:rsid w:val="00BF751A"/>
    <w:rsid w:val="00C03A2B"/>
    <w:rsid w:val="00C118D2"/>
    <w:rsid w:val="00C173EA"/>
    <w:rsid w:val="00C17B0E"/>
    <w:rsid w:val="00C33BF5"/>
    <w:rsid w:val="00C35336"/>
    <w:rsid w:val="00C50B45"/>
    <w:rsid w:val="00C61762"/>
    <w:rsid w:val="00C635D1"/>
    <w:rsid w:val="00C727FC"/>
    <w:rsid w:val="00C7597E"/>
    <w:rsid w:val="00CB0211"/>
    <w:rsid w:val="00CB6F6C"/>
    <w:rsid w:val="00CC50D4"/>
    <w:rsid w:val="00CD3B4A"/>
    <w:rsid w:val="00CE390A"/>
    <w:rsid w:val="00CE6EFA"/>
    <w:rsid w:val="00D11D83"/>
    <w:rsid w:val="00D13165"/>
    <w:rsid w:val="00D2105D"/>
    <w:rsid w:val="00D2649F"/>
    <w:rsid w:val="00D26EF3"/>
    <w:rsid w:val="00D317F6"/>
    <w:rsid w:val="00D5461D"/>
    <w:rsid w:val="00D603D4"/>
    <w:rsid w:val="00D70FF7"/>
    <w:rsid w:val="00DA016A"/>
    <w:rsid w:val="00DB251D"/>
    <w:rsid w:val="00DC25EC"/>
    <w:rsid w:val="00DC3928"/>
    <w:rsid w:val="00DC7786"/>
    <w:rsid w:val="00DE5056"/>
    <w:rsid w:val="00DE75C2"/>
    <w:rsid w:val="00DE7831"/>
    <w:rsid w:val="00DF166E"/>
    <w:rsid w:val="00DF2AC0"/>
    <w:rsid w:val="00E1588D"/>
    <w:rsid w:val="00E1735E"/>
    <w:rsid w:val="00E277B5"/>
    <w:rsid w:val="00E404EA"/>
    <w:rsid w:val="00E50A35"/>
    <w:rsid w:val="00E626BA"/>
    <w:rsid w:val="00E7264C"/>
    <w:rsid w:val="00E86EF3"/>
    <w:rsid w:val="00E9735C"/>
    <w:rsid w:val="00ED2B0B"/>
    <w:rsid w:val="00ED5AA1"/>
    <w:rsid w:val="00EF4A85"/>
    <w:rsid w:val="00EF7458"/>
    <w:rsid w:val="00F03EEA"/>
    <w:rsid w:val="00F047E1"/>
    <w:rsid w:val="00F0571E"/>
    <w:rsid w:val="00F13C19"/>
    <w:rsid w:val="00F14C75"/>
    <w:rsid w:val="00F15D5E"/>
    <w:rsid w:val="00F17266"/>
    <w:rsid w:val="00F25549"/>
    <w:rsid w:val="00F361D8"/>
    <w:rsid w:val="00F546CE"/>
    <w:rsid w:val="00F613F6"/>
    <w:rsid w:val="00F724D1"/>
    <w:rsid w:val="00F97269"/>
    <w:rsid w:val="00FB6505"/>
    <w:rsid w:val="00FC28D8"/>
    <w:rsid w:val="00FD140F"/>
    <w:rsid w:val="00FD5EF9"/>
    <w:rsid w:val="00FE57DE"/>
    <w:rsid w:val="00FF1620"/>
    <w:rsid w:val="00FF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392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51C6B"/>
    <w:pPr>
      <w:suppressAutoHyphens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DC3928"/>
    <w:rPr>
      <w:rFonts w:ascii="Symbol" w:hAnsi="Symbol"/>
    </w:rPr>
  </w:style>
  <w:style w:type="character" w:customStyle="1" w:styleId="WW8Num2z0">
    <w:name w:val="WW8Num2z0"/>
    <w:rsid w:val="00DC3928"/>
    <w:rPr>
      <w:rFonts w:ascii="StarSymbol" w:hAnsi="StarSymbol" w:cs="StarSymbol"/>
      <w:sz w:val="18"/>
      <w:szCs w:val="18"/>
    </w:rPr>
  </w:style>
  <w:style w:type="character" w:customStyle="1" w:styleId="WW8Num3z0">
    <w:name w:val="WW8Num3z0"/>
    <w:rsid w:val="00DC3928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DC3928"/>
  </w:style>
  <w:style w:type="character" w:customStyle="1" w:styleId="11">
    <w:name w:val="Основной шрифт абзаца1"/>
    <w:rsid w:val="00DC3928"/>
  </w:style>
  <w:style w:type="character" w:customStyle="1" w:styleId="FontStyle12">
    <w:name w:val="Font Style12"/>
    <w:basedOn w:val="11"/>
    <w:rsid w:val="00DC3928"/>
    <w:rPr>
      <w:rFonts w:ascii="Times New Roman" w:hAnsi="Times New Roman" w:cs="Times New Roman"/>
      <w:sz w:val="26"/>
      <w:szCs w:val="26"/>
    </w:rPr>
  </w:style>
  <w:style w:type="character" w:styleId="a3">
    <w:name w:val="Hyperlink"/>
    <w:rsid w:val="00DC3928"/>
    <w:rPr>
      <w:color w:val="000080"/>
      <w:u w:val="single"/>
    </w:rPr>
  </w:style>
  <w:style w:type="character" w:customStyle="1" w:styleId="WW8Num5z0">
    <w:name w:val="WW8Num5z0"/>
    <w:rsid w:val="00DC3928"/>
    <w:rPr>
      <w:rFonts w:ascii="Symbol" w:hAnsi="Symbol"/>
    </w:rPr>
  </w:style>
  <w:style w:type="character" w:customStyle="1" w:styleId="Bullets">
    <w:name w:val="Bullets"/>
    <w:rsid w:val="00DC3928"/>
    <w:rPr>
      <w:rFonts w:ascii="StarSymbol" w:eastAsia="StarSymbol" w:hAnsi="StarSymbol" w:cs="StarSymbol"/>
      <w:sz w:val="18"/>
      <w:szCs w:val="18"/>
    </w:rPr>
  </w:style>
  <w:style w:type="character" w:customStyle="1" w:styleId="NumberingSymbols">
    <w:name w:val="Numbering Symbols"/>
    <w:rsid w:val="00DC3928"/>
  </w:style>
  <w:style w:type="paragraph" w:styleId="a4">
    <w:name w:val="Body Text"/>
    <w:basedOn w:val="a"/>
    <w:rsid w:val="00DC3928"/>
    <w:pPr>
      <w:spacing w:after="120"/>
    </w:pPr>
  </w:style>
  <w:style w:type="paragraph" w:styleId="a5">
    <w:name w:val="List"/>
    <w:basedOn w:val="a4"/>
    <w:rsid w:val="00DC3928"/>
    <w:rPr>
      <w:rFonts w:cs="Tahoma"/>
    </w:rPr>
  </w:style>
  <w:style w:type="paragraph" w:customStyle="1" w:styleId="Caption">
    <w:name w:val="Caption"/>
    <w:basedOn w:val="a"/>
    <w:rsid w:val="00DC392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a"/>
    <w:rsid w:val="00DC3928"/>
    <w:pPr>
      <w:suppressLineNumbers/>
    </w:pPr>
    <w:rPr>
      <w:rFonts w:cs="Tahoma"/>
    </w:rPr>
  </w:style>
  <w:style w:type="paragraph" w:styleId="a6">
    <w:name w:val="Normal (Web)"/>
    <w:basedOn w:val="a"/>
    <w:uiPriority w:val="99"/>
    <w:rsid w:val="00DC3928"/>
    <w:pPr>
      <w:spacing w:before="280" w:after="119"/>
    </w:pPr>
  </w:style>
  <w:style w:type="paragraph" w:customStyle="1" w:styleId="ConsPlusTitle">
    <w:name w:val="ConsPlusTitle"/>
    <w:rsid w:val="00DC3928"/>
    <w:pPr>
      <w:widowControl w:val="0"/>
      <w:suppressAutoHyphens/>
      <w:autoSpaceDE w:val="0"/>
    </w:pPr>
    <w:rPr>
      <w:rFonts w:cs="Calibri"/>
      <w:b/>
      <w:bCs/>
      <w:sz w:val="28"/>
      <w:szCs w:val="28"/>
      <w:lang w:eastAsia="ar-SA"/>
    </w:rPr>
  </w:style>
  <w:style w:type="paragraph" w:customStyle="1" w:styleId="a7">
    <w:name w:val="Знак"/>
    <w:basedOn w:val="a"/>
    <w:rsid w:val="00DC3928"/>
    <w:pPr>
      <w:spacing w:after="0" w:line="240" w:lineRule="auto"/>
    </w:pPr>
    <w:rPr>
      <w:rFonts w:ascii="Verdana" w:hAnsi="Verdana" w:cs="Verdana"/>
      <w:sz w:val="20"/>
      <w:szCs w:val="20"/>
      <w:lang w:val="en-US"/>
    </w:rPr>
  </w:style>
  <w:style w:type="paragraph" w:customStyle="1" w:styleId="21">
    <w:name w:val="Основной текст с отступом 21"/>
    <w:basedOn w:val="a"/>
    <w:rsid w:val="00DC3928"/>
    <w:pPr>
      <w:overflowPunct w:val="0"/>
      <w:autoSpaceDE w:val="0"/>
      <w:spacing w:after="0" w:line="240" w:lineRule="auto"/>
      <w:ind w:firstLine="567"/>
      <w:jc w:val="both"/>
    </w:pPr>
    <w:rPr>
      <w:rFonts w:ascii="Times New Roman" w:hAnsi="Times New Roman"/>
      <w:sz w:val="28"/>
      <w:szCs w:val="20"/>
    </w:rPr>
  </w:style>
  <w:style w:type="paragraph" w:customStyle="1" w:styleId="210">
    <w:name w:val="Основной текст с отступом 21"/>
    <w:basedOn w:val="a"/>
    <w:rsid w:val="00DC3928"/>
    <w:pPr>
      <w:widowControl w:val="0"/>
      <w:overflowPunct w:val="0"/>
      <w:autoSpaceDE w:val="0"/>
      <w:spacing w:after="0" w:line="240" w:lineRule="auto"/>
      <w:ind w:right="45" w:firstLine="851"/>
      <w:jc w:val="both"/>
    </w:pPr>
    <w:rPr>
      <w:rFonts w:ascii="Times New Roman" w:hAnsi="Times New Roman"/>
      <w:sz w:val="28"/>
      <w:szCs w:val="20"/>
    </w:rPr>
  </w:style>
  <w:style w:type="paragraph" w:styleId="a8">
    <w:name w:val="footer"/>
    <w:basedOn w:val="a"/>
    <w:rsid w:val="00FC28D8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FC28D8"/>
  </w:style>
  <w:style w:type="paragraph" w:styleId="2">
    <w:name w:val="Body Text Indent 2"/>
    <w:basedOn w:val="a"/>
    <w:link w:val="20"/>
    <w:rsid w:val="00A234C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A234C9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992273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aa">
    <w:name w:val="Гипертекстовая ссылка"/>
    <w:basedOn w:val="a0"/>
    <w:uiPriority w:val="99"/>
    <w:rsid w:val="00D2105D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B51C6B"/>
    <w:rPr>
      <w:rFonts w:ascii="Arial" w:hAnsi="Arial" w:cs="Arial"/>
      <w:b/>
      <w:bCs/>
      <w:color w:val="26282F"/>
      <w:sz w:val="24"/>
      <w:szCs w:val="24"/>
    </w:rPr>
  </w:style>
  <w:style w:type="table" w:styleId="ab">
    <w:name w:val="Table Grid"/>
    <w:basedOn w:val="a1"/>
    <w:rsid w:val="00CE390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 Знак Знак Знак"/>
    <w:basedOn w:val="a"/>
    <w:rsid w:val="003F301F"/>
    <w:pPr>
      <w:suppressAutoHyphens w:val="0"/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val="en-US" w:eastAsia="de-DE"/>
    </w:rPr>
  </w:style>
  <w:style w:type="paragraph" w:customStyle="1" w:styleId="22">
    <w:name w:val="Основной текст2"/>
    <w:basedOn w:val="a"/>
    <w:rsid w:val="00A94269"/>
    <w:pPr>
      <w:shd w:val="clear" w:color="auto" w:fill="FFFFFF"/>
      <w:spacing w:before="120" w:after="0" w:line="298" w:lineRule="exact"/>
      <w:ind w:hanging="320"/>
      <w:jc w:val="both"/>
    </w:pPr>
    <w:rPr>
      <w:rFonts w:ascii="Times New Roman" w:hAnsi="Times New Roman" w:cs="Times New Roman"/>
      <w:sz w:val="23"/>
      <w:szCs w:val="23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DC89CC8BFD4802CA00B2BD637D5A48CC1BFC2BBC84EC62866E91112C3F45C9712E05C0CF9E5197EK1D5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garantF1://70011604.10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53636-32DE-4050-9929-4EA10A847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8</Pages>
  <Words>4223</Words>
  <Characters>24077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28244</CharactersWithSpaces>
  <SharedDoc>false</SharedDoc>
  <HLinks>
    <vt:vector size="12" baseType="variant">
      <vt:variant>
        <vt:i4>4325386</vt:i4>
      </vt:variant>
      <vt:variant>
        <vt:i4>3</vt:i4>
      </vt:variant>
      <vt:variant>
        <vt:i4>0</vt:i4>
      </vt:variant>
      <vt:variant>
        <vt:i4>5</vt:i4>
      </vt:variant>
      <vt:variant>
        <vt:lpwstr>garantf1://70011604.1000/</vt:lpwstr>
      </vt:variant>
      <vt:variant>
        <vt:lpwstr/>
      </vt:variant>
      <vt:variant>
        <vt:i4>2621545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consultantplus://offline/ref=2DC89CC8BFD4802CA00B2BD637D5A48CC1BFC2BBC84EC62866E91112C3F45C9712E05C0CF9E5197EK1D5E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2013-06-17T01:31:00Z</cp:lastPrinted>
  <dcterms:created xsi:type="dcterms:W3CDTF">2013-06-28T01:59:00Z</dcterms:created>
  <dcterms:modified xsi:type="dcterms:W3CDTF">2013-07-01T10:31:00Z</dcterms:modified>
</cp:coreProperties>
</file>